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E3" w:rsidRPr="00BE7E37" w:rsidRDefault="00B3388F" w:rsidP="00E22EE3">
      <w:pPr>
        <w:rPr>
          <w:rFonts w:asciiTheme="minorHAnsi" w:hAnsiTheme="minorHAnsi"/>
          <w:b/>
          <w:bCs/>
          <w:sz w:val="36"/>
          <w:szCs w:val="36"/>
        </w:rPr>
      </w:pPr>
      <w:r w:rsidRPr="00B3388F">
        <w:rPr>
          <w:rFonts w:asciiTheme="minorHAnsi" w:hAnsiTheme="minorHAnsi"/>
          <w:b/>
          <w:bCs/>
          <w:noProof/>
          <w:sz w:val="36"/>
          <w:szCs w:val="36"/>
          <w:lang w:val="en-US"/>
        </w:rPr>
        <w:pict>
          <v:shapetype id="_x0000_t202" coordsize="21600,21600" o:spt="202" path="m,l,21600r21600,l21600,xe">
            <v:stroke joinstyle="miter"/>
            <v:path gradientshapeok="t" o:connecttype="rect"/>
          </v:shapetype>
          <v:shape id="_x0000_s1026" type="#_x0000_t202" style="position:absolute;margin-left:-28.65pt;margin-top:-36pt;width:173.4pt;height:76.95pt;z-index:-251658752" wrapcoords="-98 0 -98 21390 21600 21390 21600 0 -98 0" stroked="f">
            <v:textbox>
              <w:txbxContent>
                <w:p w:rsidR="009C62AA" w:rsidRDefault="009C62AA" w:rsidP="00E22EE3">
                  <w:r>
                    <w:rPr>
                      <w:noProof/>
                      <w:lang w:eastAsia="en-GB"/>
                    </w:rPr>
                    <w:drawing>
                      <wp:inline distT="0" distB="0" distL="0" distR="0">
                        <wp:extent cx="1859790" cy="866775"/>
                        <wp:effectExtent l="19050" t="0" r="7110" b="0"/>
                        <wp:docPr id="4" name="Picture 1" descr="rspblogoblacktextengcmyk_tcm7-347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blogoblacktextengcmyk_tcm7-347987.png"/>
                                <pic:cNvPicPr/>
                              </pic:nvPicPr>
                              <pic:blipFill>
                                <a:blip r:embed="rId4"/>
                                <a:stretch>
                                  <a:fillRect/>
                                </a:stretch>
                              </pic:blipFill>
                              <pic:spPr>
                                <a:xfrm>
                                  <a:off x="0" y="0"/>
                                  <a:ext cx="1869514" cy="871307"/>
                                </a:xfrm>
                                <a:prstGeom prst="rect">
                                  <a:avLst/>
                                </a:prstGeom>
                              </pic:spPr>
                            </pic:pic>
                          </a:graphicData>
                        </a:graphic>
                      </wp:inline>
                    </w:drawing>
                  </w:r>
                </w:p>
              </w:txbxContent>
            </v:textbox>
            <w10:wrap type="square" side="right"/>
          </v:shape>
        </w:pict>
      </w:r>
      <w:r w:rsidR="00E22EE3" w:rsidRPr="00BE7E37">
        <w:rPr>
          <w:rFonts w:asciiTheme="minorHAnsi" w:hAnsiTheme="minorHAnsi"/>
          <w:b/>
          <w:bCs/>
          <w:sz w:val="36"/>
          <w:szCs w:val="36"/>
        </w:rPr>
        <w:t>RSPB Aylesbeare Common Reserve</w:t>
      </w:r>
    </w:p>
    <w:p w:rsidR="00E22EE3" w:rsidRDefault="00E22EE3" w:rsidP="00E22EE3">
      <w:pPr>
        <w:pStyle w:val="Heading1"/>
        <w:rPr>
          <w:rFonts w:asciiTheme="minorHAnsi" w:hAnsiTheme="minorHAnsi"/>
          <w:b/>
          <w:bCs/>
          <w:sz w:val="36"/>
          <w:szCs w:val="36"/>
        </w:rPr>
      </w:pPr>
      <w:r>
        <w:rPr>
          <w:rFonts w:asciiTheme="minorHAnsi" w:hAnsiTheme="minorHAnsi"/>
          <w:b/>
          <w:bCs/>
          <w:sz w:val="36"/>
          <w:szCs w:val="36"/>
        </w:rPr>
        <w:t>July 2015</w:t>
      </w:r>
      <w:r w:rsidRPr="00FF3BCE">
        <w:rPr>
          <w:rFonts w:asciiTheme="minorHAnsi" w:hAnsiTheme="minorHAnsi"/>
          <w:b/>
          <w:bCs/>
          <w:sz w:val="36"/>
          <w:szCs w:val="36"/>
        </w:rPr>
        <w:t xml:space="preserve"> newsletter</w:t>
      </w:r>
    </w:p>
    <w:p w:rsidR="00E22EE3" w:rsidRDefault="00E22EE3" w:rsidP="00E22EE3"/>
    <w:p w:rsidR="000F5774" w:rsidRDefault="000F5774" w:rsidP="00F33386">
      <w:pPr>
        <w:rPr>
          <w:rFonts w:ascii="Arial" w:hAnsi="Arial" w:cs="Arial"/>
        </w:rPr>
      </w:pPr>
    </w:p>
    <w:p w:rsidR="000F5774" w:rsidRDefault="00F33386" w:rsidP="00F33386">
      <w:pPr>
        <w:rPr>
          <w:rFonts w:ascii="Arial" w:hAnsi="Arial" w:cs="Arial"/>
        </w:rPr>
      </w:pPr>
      <w:r>
        <w:rPr>
          <w:rFonts w:ascii="Arial" w:hAnsi="Arial" w:cs="Arial"/>
        </w:rPr>
        <w:t>Our Big</w:t>
      </w:r>
      <w:r w:rsidRPr="00F33386">
        <w:rPr>
          <w:rFonts w:ascii="Arial" w:hAnsi="Arial" w:cs="Arial"/>
        </w:rPr>
        <w:t xml:space="preserve"> </w:t>
      </w:r>
      <w:r w:rsidRPr="00447337">
        <w:rPr>
          <w:rFonts w:ascii="Arial" w:hAnsi="Arial" w:cs="Arial"/>
        </w:rPr>
        <w:t xml:space="preserve">Wild Sleepout event is only a </w:t>
      </w:r>
      <w:r w:rsidR="009C62AA">
        <w:rPr>
          <w:rFonts w:ascii="Arial" w:hAnsi="Arial" w:cs="Arial"/>
        </w:rPr>
        <w:t>couple of</w:t>
      </w:r>
      <w:r w:rsidRPr="00447337">
        <w:rPr>
          <w:rFonts w:ascii="Arial" w:hAnsi="Arial" w:cs="Arial"/>
        </w:rPr>
        <w:t xml:space="preserve"> weeks away and runs from Saturday</w:t>
      </w:r>
      <w:r>
        <w:rPr>
          <w:rFonts w:ascii="Arial" w:hAnsi="Arial" w:cs="Arial"/>
        </w:rPr>
        <w:t xml:space="preserve"> </w:t>
      </w:r>
      <w:r w:rsidRPr="00447337">
        <w:rPr>
          <w:rFonts w:ascii="Arial" w:hAnsi="Arial" w:cs="Arial"/>
        </w:rPr>
        <w:t>8</w:t>
      </w:r>
      <w:r w:rsidRPr="00447337">
        <w:rPr>
          <w:rFonts w:ascii="Arial" w:hAnsi="Arial" w:cs="Arial"/>
          <w:vertAlign w:val="superscript"/>
        </w:rPr>
        <w:t>th</w:t>
      </w:r>
      <w:r w:rsidRPr="00447337">
        <w:rPr>
          <w:rFonts w:ascii="Arial" w:hAnsi="Arial" w:cs="Arial"/>
        </w:rPr>
        <w:t xml:space="preserve"> – Sunday 9</w:t>
      </w:r>
      <w:r w:rsidRPr="00447337">
        <w:rPr>
          <w:rFonts w:ascii="Arial" w:hAnsi="Arial" w:cs="Arial"/>
          <w:vertAlign w:val="superscript"/>
        </w:rPr>
        <w:t>th</w:t>
      </w:r>
      <w:r w:rsidRPr="00447337">
        <w:rPr>
          <w:rFonts w:ascii="Arial" w:hAnsi="Arial" w:cs="Arial"/>
        </w:rPr>
        <w:t xml:space="preserve"> August. It is a fantastic opportunity to connect with the heathland and</w:t>
      </w:r>
      <w:r>
        <w:rPr>
          <w:rFonts w:ascii="Arial" w:hAnsi="Arial" w:cs="Arial"/>
        </w:rPr>
        <w:t xml:space="preserve"> </w:t>
      </w:r>
      <w:r w:rsidRPr="00447337">
        <w:rPr>
          <w:rFonts w:ascii="Arial" w:hAnsi="Arial" w:cs="Arial"/>
        </w:rPr>
        <w:t xml:space="preserve">experience the sights and sounds of the night.  </w:t>
      </w:r>
      <w:r>
        <w:rPr>
          <w:rFonts w:ascii="Arial" w:hAnsi="Arial" w:cs="Arial"/>
        </w:rPr>
        <w:t xml:space="preserve">The </w:t>
      </w:r>
      <w:r w:rsidRPr="00447337">
        <w:rPr>
          <w:rFonts w:ascii="Arial" w:hAnsi="Arial" w:cs="Arial"/>
        </w:rPr>
        <w:t xml:space="preserve">weekend of fun and adventure will commence with </w:t>
      </w:r>
      <w:r>
        <w:rPr>
          <w:rFonts w:ascii="Arial" w:hAnsi="Arial" w:cs="Arial"/>
        </w:rPr>
        <w:t xml:space="preserve">a guided walk, followed by a day spent adding wattle and daub to our Iron Age roundhouse.  </w:t>
      </w:r>
      <w:r w:rsidRPr="00447337">
        <w:rPr>
          <w:rFonts w:ascii="Arial" w:hAnsi="Arial" w:cs="Arial"/>
        </w:rPr>
        <w:t>We will track down the mysterious creatures that emerge as the sun falls– listening out for the eerie churr of the nightjar, the piercing calls of tawny owls, and looking for moths</w:t>
      </w:r>
      <w:r>
        <w:rPr>
          <w:rFonts w:ascii="Arial" w:hAnsi="Arial" w:cs="Arial"/>
        </w:rPr>
        <w:t>,</w:t>
      </w:r>
      <w:r w:rsidRPr="00447337">
        <w:rPr>
          <w:rFonts w:ascii="Arial" w:hAnsi="Arial" w:cs="Arial"/>
        </w:rPr>
        <w:t xml:space="preserve"> bats and glow worms. </w:t>
      </w:r>
      <w:r>
        <w:rPr>
          <w:rFonts w:ascii="Arial" w:hAnsi="Arial" w:cs="Arial"/>
        </w:rPr>
        <w:t>Booking is essential and m</w:t>
      </w:r>
      <w:r w:rsidRPr="00447337">
        <w:rPr>
          <w:rFonts w:ascii="Arial" w:hAnsi="Arial" w:cs="Arial"/>
        </w:rPr>
        <w:t>ore details can be</w:t>
      </w:r>
      <w:r>
        <w:rPr>
          <w:rFonts w:ascii="Arial" w:hAnsi="Arial" w:cs="Arial"/>
        </w:rPr>
        <w:t xml:space="preserve"> </w:t>
      </w:r>
      <w:r w:rsidRPr="00447337">
        <w:rPr>
          <w:rFonts w:ascii="Arial" w:hAnsi="Arial" w:cs="Arial"/>
        </w:rPr>
        <w:t>found on the reserve website:</w:t>
      </w:r>
    </w:p>
    <w:p w:rsidR="00F33386" w:rsidRDefault="00F33386" w:rsidP="00F33386">
      <w:pPr>
        <w:pStyle w:val="NormalWeb"/>
        <w:shd w:val="clear" w:color="auto" w:fill="FFFFFF"/>
        <w:spacing w:before="0" w:beforeAutospacing="0" w:after="0" w:afterAutospacing="0" w:line="379" w:lineRule="atLeast"/>
        <w:textAlignment w:val="baseline"/>
        <w:rPr>
          <w:rFonts w:ascii="Arial" w:hAnsi="Arial" w:cs="Arial"/>
        </w:rPr>
      </w:pPr>
      <w:r w:rsidRPr="00F33386">
        <w:rPr>
          <w:rFonts w:ascii="Arial" w:hAnsi="Arial" w:cs="Arial"/>
        </w:rPr>
        <w:t>http://www.rspb.org.uk/discoverandenjoynature/seenature/events/details.aspx?id=tcm:9-403480</w:t>
      </w:r>
    </w:p>
    <w:p w:rsidR="000F5774" w:rsidRDefault="000F5774" w:rsidP="00F33386">
      <w:pPr>
        <w:rPr>
          <w:rFonts w:ascii="Arial" w:hAnsi="Arial" w:cs="Arial"/>
          <w:lang w:eastAsia="en-GB"/>
        </w:rPr>
      </w:pPr>
    </w:p>
    <w:p w:rsidR="006D3039" w:rsidRDefault="000F5774" w:rsidP="00F33386">
      <w:pPr>
        <w:rPr>
          <w:rFonts w:ascii="Arial" w:hAnsi="Arial" w:cs="Arial"/>
        </w:rPr>
      </w:pPr>
      <w:r>
        <w:rPr>
          <w:rFonts w:ascii="Arial" w:hAnsi="Arial" w:cs="Arial"/>
        </w:rPr>
        <w:t xml:space="preserve">This is the peak time of year for dragonflies, damselflies and butterflies. </w:t>
      </w:r>
      <w:r w:rsidR="009C62AA">
        <w:rPr>
          <w:rFonts w:ascii="Arial" w:hAnsi="Arial" w:cs="Arial"/>
        </w:rPr>
        <w:t xml:space="preserve">Arguably our most fussy resident is the </w:t>
      </w:r>
      <w:r>
        <w:rPr>
          <w:rFonts w:ascii="Arial" w:hAnsi="Arial" w:cs="Arial"/>
        </w:rPr>
        <w:t xml:space="preserve">Southern </w:t>
      </w:r>
      <w:r w:rsidR="009C62AA">
        <w:rPr>
          <w:rFonts w:ascii="Arial" w:hAnsi="Arial" w:cs="Arial"/>
        </w:rPr>
        <w:t xml:space="preserve">damselfly. Their rather specific habitat requirements consist of </w:t>
      </w:r>
      <w:r w:rsidR="00756B3F">
        <w:rPr>
          <w:rFonts w:ascii="Arial" w:hAnsi="Arial" w:cs="Arial"/>
        </w:rPr>
        <w:t xml:space="preserve">slow-moving, </w:t>
      </w:r>
      <w:r w:rsidR="009C62AA">
        <w:rPr>
          <w:rFonts w:ascii="Arial" w:hAnsi="Arial" w:cs="Arial"/>
        </w:rPr>
        <w:t xml:space="preserve">base-rich runnels and streams within acid heathland areas, meaning we are able to accommodate one of the few small colonies found in the UK. </w:t>
      </w:r>
      <w:r w:rsidR="00D50685">
        <w:rPr>
          <w:rFonts w:ascii="Arial" w:hAnsi="Arial" w:cs="Arial"/>
        </w:rPr>
        <w:t>They can also be found on two other sites across the Pebblebed heaths – at Colaton Ralleigh Common, which is under the fine management of the Pebblebed Heaths Conservation Trust and on the Devon Wildlife Trust side of Venn Ottery Common. T</w:t>
      </w:r>
      <w:r w:rsidR="00C50026">
        <w:rPr>
          <w:rFonts w:ascii="Arial" w:hAnsi="Arial" w:cs="Arial"/>
        </w:rPr>
        <w:t>hey can be distinguished from azure damselflies by their dainty</w:t>
      </w:r>
      <w:r w:rsidR="00756B3F">
        <w:rPr>
          <w:rFonts w:ascii="Arial" w:hAnsi="Arial" w:cs="Arial"/>
        </w:rPr>
        <w:t>,</w:t>
      </w:r>
      <w:r w:rsidR="00C50026">
        <w:rPr>
          <w:rFonts w:ascii="Arial" w:hAnsi="Arial" w:cs="Arial"/>
        </w:rPr>
        <w:t xml:space="preserve"> less meaningful flight</w:t>
      </w:r>
      <w:r w:rsidR="00756B3F">
        <w:rPr>
          <w:rFonts w:ascii="Arial" w:hAnsi="Arial" w:cs="Arial"/>
        </w:rPr>
        <w:t xml:space="preserve"> as well as the distinct mercury mark on the second abdominal segment which supposedly resembles the winged-helmet of Mercury, the Roman deity.</w:t>
      </w:r>
      <w:r w:rsidR="00DB568C">
        <w:rPr>
          <w:rFonts w:ascii="Arial" w:hAnsi="Arial" w:cs="Arial"/>
        </w:rPr>
        <w:t xml:space="preserve"> </w:t>
      </w:r>
    </w:p>
    <w:p w:rsidR="006D3039" w:rsidRDefault="006D3039" w:rsidP="00F33386">
      <w:pPr>
        <w:rPr>
          <w:rFonts w:ascii="Arial" w:hAnsi="Arial" w:cs="Arial"/>
        </w:rPr>
      </w:pPr>
    </w:p>
    <w:p w:rsidR="00F33386" w:rsidRPr="00DB568C" w:rsidRDefault="00F33386" w:rsidP="00F33386">
      <w:pPr>
        <w:rPr>
          <w:rFonts w:ascii="Arial" w:hAnsi="Arial" w:cs="Arial"/>
        </w:rPr>
      </w:pPr>
      <w:r>
        <w:rPr>
          <w:rFonts w:ascii="Arial" w:hAnsi="Arial" w:cs="Arial"/>
        </w:rPr>
        <w:t>Join us on 13</w:t>
      </w:r>
      <w:r w:rsidRPr="00F33386">
        <w:rPr>
          <w:rFonts w:ascii="Arial" w:hAnsi="Arial" w:cs="Arial"/>
          <w:vertAlign w:val="superscript"/>
        </w:rPr>
        <w:t>th</w:t>
      </w:r>
      <w:r w:rsidR="000F5774">
        <w:rPr>
          <w:rFonts w:ascii="Arial" w:hAnsi="Arial" w:cs="Arial"/>
        </w:rPr>
        <w:t xml:space="preserve"> August for our ‘Aylesbeare’s buzzing’</w:t>
      </w:r>
      <w:r>
        <w:rPr>
          <w:rFonts w:ascii="Arial" w:hAnsi="Arial" w:cs="Arial"/>
        </w:rPr>
        <w:t xml:space="preserve"> walk around the reserve on the look out for butterflies, dragonflies, damselflies and anything else that flies! Again</w:t>
      </w:r>
      <w:r w:rsidR="00CB27FD">
        <w:rPr>
          <w:rFonts w:ascii="Arial" w:hAnsi="Arial" w:cs="Arial"/>
        </w:rPr>
        <w:t>,</w:t>
      </w:r>
      <w:r>
        <w:rPr>
          <w:rFonts w:ascii="Arial" w:hAnsi="Arial" w:cs="Arial"/>
        </w:rPr>
        <w:t xml:space="preserve"> more details can be</w:t>
      </w:r>
      <w:r w:rsidR="000F5774">
        <w:rPr>
          <w:rFonts w:ascii="Arial" w:hAnsi="Arial" w:cs="Arial"/>
        </w:rPr>
        <w:t xml:space="preserve"> </w:t>
      </w:r>
      <w:r>
        <w:rPr>
          <w:rFonts w:ascii="Arial" w:hAnsi="Arial" w:cs="Arial"/>
        </w:rPr>
        <w:t xml:space="preserve">found on the reserve website. </w:t>
      </w:r>
    </w:p>
    <w:p w:rsidR="00756B3F" w:rsidRDefault="00756B3F" w:rsidP="00F33386">
      <w:pPr>
        <w:rPr>
          <w:rFonts w:ascii="Arial" w:hAnsi="Arial" w:cs="Arial"/>
        </w:rPr>
      </w:pPr>
    </w:p>
    <w:p w:rsidR="00E405B5" w:rsidRDefault="00044DC1" w:rsidP="00F33386">
      <w:pPr>
        <w:rPr>
          <w:rFonts w:ascii="Arial" w:hAnsi="Arial" w:cs="Arial"/>
          <w:shd w:val="clear" w:color="auto" w:fill="FFFFFF"/>
        </w:rPr>
      </w:pPr>
      <w:r>
        <w:rPr>
          <w:rFonts w:ascii="Arial" w:hAnsi="Arial" w:cs="Arial"/>
        </w:rPr>
        <w:t>August is the last opportunity</w:t>
      </w:r>
      <w:r w:rsidRPr="00044DC1">
        <w:rPr>
          <w:rFonts w:ascii="Arial" w:hAnsi="Arial" w:cs="Arial"/>
        </w:rPr>
        <w:t xml:space="preserve"> to catch a sighting </w:t>
      </w:r>
      <w:r>
        <w:rPr>
          <w:rFonts w:ascii="Arial" w:hAnsi="Arial" w:cs="Arial"/>
        </w:rPr>
        <w:t xml:space="preserve">of the red listed nightjar </w:t>
      </w:r>
      <w:r w:rsidR="00AD3AFE">
        <w:rPr>
          <w:rFonts w:ascii="Arial" w:hAnsi="Arial" w:cs="Arial"/>
        </w:rPr>
        <w:t>before they migrate back to</w:t>
      </w:r>
      <w:r w:rsidRPr="00044DC1">
        <w:rPr>
          <w:rFonts w:ascii="Arial" w:hAnsi="Arial" w:cs="Arial"/>
        </w:rPr>
        <w:t xml:space="preserve"> </w:t>
      </w:r>
      <w:r w:rsidR="00522084">
        <w:rPr>
          <w:rFonts w:ascii="Arial" w:hAnsi="Arial" w:cs="Arial"/>
        </w:rPr>
        <w:t xml:space="preserve">their </w:t>
      </w:r>
      <w:r w:rsidRPr="00044DC1">
        <w:rPr>
          <w:rFonts w:ascii="Arial" w:hAnsi="Arial" w:cs="Arial"/>
        </w:rPr>
        <w:t>Africa</w:t>
      </w:r>
      <w:r w:rsidR="00522084">
        <w:rPr>
          <w:rFonts w:ascii="Arial" w:hAnsi="Arial" w:cs="Arial"/>
        </w:rPr>
        <w:t>n wintering grounds</w:t>
      </w:r>
      <w:r w:rsidRPr="00044DC1">
        <w:rPr>
          <w:rFonts w:ascii="Arial" w:hAnsi="Arial" w:cs="Arial"/>
        </w:rPr>
        <w:t>.</w:t>
      </w:r>
      <w:r w:rsidR="00522084">
        <w:rPr>
          <w:rFonts w:ascii="Arial" w:hAnsi="Arial" w:cs="Arial"/>
        </w:rPr>
        <w:t xml:space="preserve"> </w:t>
      </w:r>
      <w:r w:rsidR="00AD3AFE">
        <w:rPr>
          <w:rFonts w:ascii="Arial" w:hAnsi="Arial" w:cs="Arial"/>
        </w:rPr>
        <w:t>At dusk and dawn t</w:t>
      </w:r>
      <w:r>
        <w:rPr>
          <w:rFonts w:ascii="Arial" w:hAnsi="Arial" w:cs="Arial"/>
          <w:shd w:val="clear" w:color="auto" w:fill="FFFFFF"/>
        </w:rPr>
        <w:t xml:space="preserve">hese </w:t>
      </w:r>
      <w:r w:rsidRPr="00044DC1">
        <w:rPr>
          <w:rFonts w:ascii="Arial" w:hAnsi="Arial" w:cs="Arial"/>
          <w:shd w:val="clear" w:color="auto" w:fill="FFFFFF"/>
        </w:rPr>
        <w:t xml:space="preserve">nocturnal birds can be seen hawking for </w:t>
      </w:r>
      <w:r w:rsidR="00522084">
        <w:rPr>
          <w:rFonts w:ascii="Arial" w:hAnsi="Arial" w:cs="Arial"/>
          <w:shd w:val="clear" w:color="auto" w:fill="FFFFFF"/>
        </w:rPr>
        <w:t>insects</w:t>
      </w:r>
      <w:r>
        <w:rPr>
          <w:rFonts w:ascii="Arial" w:hAnsi="Arial" w:cs="Arial"/>
          <w:shd w:val="clear" w:color="auto" w:fill="FFFFFF"/>
        </w:rPr>
        <w:t xml:space="preserve"> </w:t>
      </w:r>
      <w:r w:rsidR="00522084">
        <w:rPr>
          <w:rFonts w:ascii="Arial" w:hAnsi="Arial" w:cs="Arial"/>
          <w:shd w:val="clear" w:color="auto" w:fill="FFFFFF"/>
        </w:rPr>
        <w:t xml:space="preserve">– moths, beetles and crane flies are favourites - </w:t>
      </w:r>
      <w:r w:rsidR="00AD3AFE">
        <w:rPr>
          <w:rFonts w:ascii="Arial" w:hAnsi="Arial" w:cs="Arial"/>
          <w:shd w:val="clear" w:color="auto" w:fill="FFFFFF"/>
        </w:rPr>
        <w:t xml:space="preserve">and the male’s far reaching </w:t>
      </w:r>
      <w:r w:rsidR="00522084">
        <w:rPr>
          <w:rFonts w:ascii="Arial" w:hAnsi="Arial" w:cs="Arial"/>
          <w:shd w:val="clear" w:color="auto" w:fill="FFFFFF"/>
        </w:rPr>
        <w:t>‘</w:t>
      </w:r>
      <w:r w:rsidR="00AD3AFE">
        <w:rPr>
          <w:rFonts w:ascii="Arial" w:hAnsi="Arial" w:cs="Arial"/>
          <w:shd w:val="clear" w:color="auto" w:fill="FFFFFF"/>
        </w:rPr>
        <w:t>churring</w:t>
      </w:r>
      <w:r w:rsidR="00522084">
        <w:rPr>
          <w:rFonts w:ascii="Arial" w:hAnsi="Arial" w:cs="Arial"/>
          <w:shd w:val="clear" w:color="auto" w:fill="FFFFFF"/>
        </w:rPr>
        <w:t>’</w:t>
      </w:r>
      <w:r w:rsidR="00AD3AFE">
        <w:rPr>
          <w:rFonts w:ascii="Arial" w:hAnsi="Arial" w:cs="Arial"/>
          <w:shd w:val="clear" w:color="auto" w:fill="FFFFFF"/>
        </w:rPr>
        <w:t xml:space="preserve"> song can be heard across the heathlands. </w:t>
      </w:r>
    </w:p>
    <w:p w:rsidR="00F33386" w:rsidRDefault="00F33386" w:rsidP="00E405B5">
      <w:pPr>
        <w:rPr>
          <w:rFonts w:ascii="Arial" w:hAnsi="Arial" w:cs="Arial"/>
        </w:rPr>
      </w:pPr>
    </w:p>
    <w:p w:rsidR="00E405B5" w:rsidRDefault="00F33386" w:rsidP="00E405B5">
      <w:pPr>
        <w:rPr>
          <w:rFonts w:ascii="Arial" w:hAnsi="Arial" w:cs="Arial"/>
        </w:rPr>
      </w:pPr>
      <w:r>
        <w:rPr>
          <w:rFonts w:ascii="Arial" w:hAnsi="Arial" w:cs="Arial"/>
        </w:rPr>
        <w:t xml:space="preserve">The heather is in bloom creating a spectacular carpet of purple across the heathland. </w:t>
      </w:r>
      <w:r w:rsidR="00E405B5">
        <w:rPr>
          <w:rFonts w:ascii="Arial" w:hAnsi="Arial" w:cs="Arial"/>
        </w:rPr>
        <w:t>Three species of heather grow on the heathland - bell heather (</w:t>
      </w:r>
      <w:r w:rsidR="00E405B5" w:rsidRPr="00F82BFB">
        <w:rPr>
          <w:rFonts w:ascii="Arial" w:hAnsi="Arial" w:cs="Arial"/>
          <w:i/>
        </w:rPr>
        <w:t>Erica cinerea</w:t>
      </w:r>
      <w:r w:rsidR="00E405B5">
        <w:rPr>
          <w:rFonts w:ascii="Arial" w:hAnsi="Arial" w:cs="Arial"/>
        </w:rPr>
        <w:t>) and ling (</w:t>
      </w:r>
      <w:r w:rsidR="00E405B5" w:rsidRPr="00F82BFB">
        <w:rPr>
          <w:rFonts w:ascii="Arial" w:hAnsi="Arial" w:cs="Arial"/>
          <w:i/>
        </w:rPr>
        <w:t>Calluna vulgaris</w:t>
      </w:r>
      <w:r w:rsidR="00E405B5">
        <w:rPr>
          <w:rFonts w:ascii="Arial" w:hAnsi="Arial" w:cs="Arial"/>
        </w:rPr>
        <w:t>) can be found on the drier areas and cross-leaved heath (</w:t>
      </w:r>
      <w:r w:rsidR="00E405B5" w:rsidRPr="00F82BFB">
        <w:rPr>
          <w:rFonts w:ascii="Arial" w:hAnsi="Arial" w:cs="Arial"/>
          <w:i/>
        </w:rPr>
        <w:t>Erica tetralix</w:t>
      </w:r>
      <w:r w:rsidR="00E405B5">
        <w:rPr>
          <w:rFonts w:ascii="Arial" w:hAnsi="Arial" w:cs="Arial"/>
        </w:rPr>
        <w:t>) on the damper parts.</w:t>
      </w:r>
      <w:r w:rsidR="00CD73D8">
        <w:rPr>
          <w:rFonts w:ascii="Arial" w:hAnsi="Arial" w:cs="Arial"/>
        </w:rPr>
        <w:t xml:space="preserve"> It’s worth taking a close look at the pink, bell shaped flowers of the cross-leaved heath to really appreciate how pretty they are. The same can be said of a few other species in flower at the moment. If you venture out to the wetter bits of the heath you will be rewarded with bright</w:t>
      </w:r>
      <w:r w:rsidR="00E02240">
        <w:rPr>
          <w:rFonts w:ascii="Arial" w:hAnsi="Arial" w:cs="Arial"/>
        </w:rPr>
        <w:t xml:space="preserve"> yellow spikes of bog asphodel, </w:t>
      </w:r>
      <w:r w:rsidR="00CD73D8">
        <w:rPr>
          <w:rFonts w:ascii="Arial" w:hAnsi="Arial" w:cs="Arial"/>
        </w:rPr>
        <w:t>dainty</w:t>
      </w:r>
      <w:r w:rsidR="00E02240">
        <w:rPr>
          <w:rFonts w:ascii="Arial" w:hAnsi="Arial" w:cs="Arial"/>
        </w:rPr>
        <w:t xml:space="preserve"> pale butterwort flowers and the self-pollinating sundew.  </w:t>
      </w:r>
      <w:r w:rsidR="00CD73D8">
        <w:rPr>
          <w:rFonts w:ascii="Arial" w:hAnsi="Arial" w:cs="Arial"/>
        </w:rPr>
        <w:t xml:space="preserve">   </w:t>
      </w:r>
    </w:p>
    <w:p w:rsidR="00E405B5" w:rsidRPr="00044DC1" w:rsidRDefault="00E405B5" w:rsidP="00E22EE3">
      <w:pPr>
        <w:rPr>
          <w:rFonts w:ascii="Arial" w:hAnsi="Arial" w:cs="Arial"/>
        </w:rPr>
      </w:pPr>
    </w:p>
    <w:sectPr w:rsidR="00E405B5" w:rsidRPr="00044DC1" w:rsidSect="009C62AA">
      <w:pgSz w:w="11906" w:h="16838"/>
      <w:pgMar w:top="1440" w:right="1701"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E22EE3"/>
    <w:rsid w:val="00044DC1"/>
    <w:rsid w:val="000F5774"/>
    <w:rsid w:val="0017250F"/>
    <w:rsid w:val="00447337"/>
    <w:rsid w:val="00517E31"/>
    <w:rsid w:val="00522084"/>
    <w:rsid w:val="006C10BD"/>
    <w:rsid w:val="006D3039"/>
    <w:rsid w:val="00756B3F"/>
    <w:rsid w:val="007C1408"/>
    <w:rsid w:val="007F18D2"/>
    <w:rsid w:val="00860143"/>
    <w:rsid w:val="009C62AA"/>
    <w:rsid w:val="00AD3AFE"/>
    <w:rsid w:val="00B3388F"/>
    <w:rsid w:val="00C50026"/>
    <w:rsid w:val="00CB27FD"/>
    <w:rsid w:val="00CD73D8"/>
    <w:rsid w:val="00D50685"/>
    <w:rsid w:val="00DA6F1B"/>
    <w:rsid w:val="00DB568C"/>
    <w:rsid w:val="00E02240"/>
    <w:rsid w:val="00E22EE3"/>
    <w:rsid w:val="00E3013E"/>
    <w:rsid w:val="00E405B5"/>
    <w:rsid w:val="00F33386"/>
    <w:rsid w:val="00FE01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E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22EE3"/>
    <w:pPr>
      <w:keepNext/>
      <w:outlineLvl w:val="0"/>
    </w:pPr>
    <w:rPr>
      <w:rFonts w:ascii="Palatino Linotype" w:hAnsi="Palatino Linotype"/>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E3"/>
    <w:rPr>
      <w:rFonts w:ascii="Palatino Linotype" w:eastAsia="Times New Roman" w:hAnsi="Palatino Linotype" w:cs="Times New Roman"/>
      <w:sz w:val="48"/>
      <w:szCs w:val="24"/>
      <w:lang w:val="en-GB"/>
    </w:rPr>
  </w:style>
  <w:style w:type="paragraph" w:styleId="BalloonText">
    <w:name w:val="Balloon Text"/>
    <w:basedOn w:val="Normal"/>
    <w:link w:val="BalloonTextChar"/>
    <w:uiPriority w:val="99"/>
    <w:semiHidden/>
    <w:unhideWhenUsed/>
    <w:rsid w:val="00E22EE3"/>
    <w:rPr>
      <w:rFonts w:ascii="Tahoma" w:hAnsi="Tahoma" w:cs="Tahoma"/>
      <w:sz w:val="16"/>
      <w:szCs w:val="16"/>
    </w:rPr>
  </w:style>
  <w:style w:type="character" w:customStyle="1" w:styleId="BalloonTextChar">
    <w:name w:val="Balloon Text Char"/>
    <w:basedOn w:val="DefaultParagraphFont"/>
    <w:link w:val="BalloonText"/>
    <w:uiPriority w:val="99"/>
    <w:semiHidden/>
    <w:rsid w:val="00E22EE3"/>
    <w:rPr>
      <w:rFonts w:ascii="Tahoma" w:eastAsia="Times New Roman" w:hAnsi="Tahoma" w:cs="Tahoma"/>
      <w:sz w:val="16"/>
      <w:szCs w:val="16"/>
      <w:lang w:val="en-GB"/>
    </w:rPr>
  </w:style>
  <w:style w:type="character" w:customStyle="1" w:styleId="apple-converted-space">
    <w:name w:val="apple-converted-space"/>
    <w:basedOn w:val="DefaultParagraphFont"/>
    <w:rsid w:val="00044DC1"/>
  </w:style>
  <w:style w:type="paragraph" w:styleId="NormalWeb">
    <w:name w:val="Normal (Web)"/>
    <w:basedOn w:val="Normal"/>
    <w:uiPriority w:val="99"/>
    <w:unhideWhenUsed/>
    <w:rsid w:val="007C1408"/>
    <w:pPr>
      <w:spacing w:before="100" w:beforeAutospacing="1" w:after="100" w:afterAutospacing="1"/>
    </w:pPr>
    <w:rPr>
      <w:lang w:eastAsia="en-GB"/>
    </w:rPr>
  </w:style>
  <w:style w:type="character" w:styleId="Strong">
    <w:name w:val="Strong"/>
    <w:basedOn w:val="DefaultParagraphFont"/>
    <w:uiPriority w:val="22"/>
    <w:qFormat/>
    <w:rsid w:val="00DA6F1B"/>
    <w:rPr>
      <w:b/>
      <w:bCs/>
    </w:rPr>
  </w:style>
  <w:style w:type="character" w:styleId="Hyperlink">
    <w:name w:val="Hyperlink"/>
    <w:basedOn w:val="DefaultParagraphFont"/>
    <w:uiPriority w:val="99"/>
    <w:unhideWhenUsed/>
    <w:rsid w:val="00F33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1019396">
      <w:bodyDiv w:val="1"/>
      <w:marLeft w:val="0"/>
      <w:marRight w:val="0"/>
      <w:marTop w:val="0"/>
      <w:marBottom w:val="0"/>
      <w:divBdr>
        <w:top w:val="none" w:sz="0" w:space="0" w:color="auto"/>
        <w:left w:val="none" w:sz="0" w:space="0" w:color="auto"/>
        <w:bottom w:val="none" w:sz="0" w:space="0" w:color="auto"/>
        <w:right w:val="none" w:sz="0" w:space="0" w:color="auto"/>
      </w:divBdr>
    </w:div>
    <w:div w:id="13169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tobytaylor</dc:creator>
  <cp:lastModifiedBy>Shan</cp:lastModifiedBy>
  <cp:revision>2</cp:revision>
  <dcterms:created xsi:type="dcterms:W3CDTF">2015-07-23T08:40:00Z</dcterms:created>
  <dcterms:modified xsi:type="dcterms:W3CDTF">2015-07-23T08:40:00Z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-1319037593</vt:i4>
  </property>
  <property fmtid="{D5CDD505-2E9C-101B-9397-08002B2CF9AE}" pid="3" name="_NewReviewCycle">
    <vt:lpwstr/>
  </property>
  <property fmtid="{D5CDD505-2E9C-101B-9397-08002B2CF9AE}" pid="4" name="_EmailSubject">
    <vt:lpwstr>RSPB Aylesbeare common newsletter contribution</vt:lpwstr>
  </property>
  <property fmtid="{D5CDD505-2E9C-101B-9397-08002B2CF9AE}" pid="5" name="_AuthorEmail">
    <vt:lpwstr>Toby.Taylor@rspb.org.uk</vt:lpwstr>
  </property>
  <property fmtid="{D5CDD505-2E9C-101B-9397-08002B2CF9AE}" pid="6" name="_AuthorEmailDisplayName">
    <vt:lpwstr>Taylor, Toby</vt:lpwstr>
  </property>
  <property fmtid="{D5CDD505-2E9C-101B-9397-08002B2CF9AE}" pid="7" name="_ReviewingToolsShownOnce">
    <vt:lpwstr/>
  </property>
</Properties>
</file>