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99B56" w14:textId="53A75A26" w:rsidR="003A74F5" w:rsidRPr="00A74D6A" w:rsidRDefault="003A74F5" w:rsidP="00A74D6A">
      <w:pPr>
        <w:jc w:val="center"/>
        <w:rPr>
          <w:b/>
          <w:bCs/>
          <w:sz w:val="36"/>
          <w:szCs w:val="36"/>
        </w:rPr>
      </w:pPr>
      <w:r w:rsidRPr="00A74D6A">
        <w:rPr>
          <w:b/>
          <w:bCs/>
          <w:sz w:val="36"/>
          <w:szCs w:val="36"/>
        </w:rPr>
        <w:t xml:space="preserve">NEWTON POPPLEFORD AND HARPFORD </w:t>
      </w:r>
      <w:r w:rsidR="00A74D6A" w:rsidRPr="00A74D6A">
        <w:rPr>
          <w:b/>
          <w:bCs/>
          <w:sz w:val="36"/>
          <w:szCs w:val="36"/>
        </w:rPr>
        <w:br/>
      </w:r>
      <w:r w:rsidRPr="00A74D6A">
        <w:rPr>
          <w:b/>
          <w:bCs/>
          <w:sz w:val="36"/>
          <w:szCs w:val="36"/>
        </w:rPr>
        <w:t>PARISH COUNCIL</w:t>
      </w:r>
      <w:r w:rsidR="00A74D6A" w:rsidRPr="00A74D6A">
        <w:rPr>
          <w:b/>
          <w:bCs/>
          <w:sz w:val="36"/>
          <w:szCs w:val="36"/>
        </w:rPr>
        <w:t xml:space="preserve"> – POLICY &amp; PERSONNEL COMMITTEE</w:t>
      </w:r>
    </w:p>
    <w:p w14:paraId="1FA5D4BC" w14:textId="03EF32F5" w:rsidR="00855D15" w:rsidRPr="00A7026D" w:rsidRDefault="00A7026D">
      <w:pPr>
        <w:rPr>
          <w:sz w:val="24"/>
          <w:szCs w:val="24"/>
        </w:rPr>
      </w:pPr>
      <w:r w:rsidRPr="00A7026D">
        <w:rPr>
          <w:sz w:val="24"/>
          <w:szCs w:val="24"/>
        </w:rPr>
        <w:t>Minutes of the Policy and Personnel Committee (PPC) of the Parish Council held at 8.00pm on Tuesday, 12</w:t>
      </w:r>
      <w:r w:rsidRPr="00A7026D">
        <w:rPr>
          <w:sz w:val="24"/>
          <w:szCs w:val="24"/>
          <w:vertAlign w:val="superscript"/>
        </w:rPr>
        <w:t>th</w:t>
      </w:r>
      <w:r w:rsidRPr="00A7026D">
        <w:rPr>
          <w:sz w:val="24"/>
          <w:szCs w:val="24"/>
        </w:rPr>
        <w:t xml:space="preserve"> July 2022 in The Pavilion, Back Lane, Newton Poppleford.</w:t>
      </w:r>
    </w:p>
    <w:p w14:paraId="7518394C" w14:textId="598F33F9" w:rsidR="007B062A" w:rsidRDefault="00A7026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Present</w:t>
      </w:r>
      <w:r w:rsidR="00950E57" w:rsidRPr="00950E57">
        <w:rPr>
          <w:b/>
          <w:bCs/>
          <w:sz w:val="24"/>
          <w:szCs w:val="24"/>
        </w:rPr>
        <w:t xml:space="preserve">:  Cllrs. Burhop, </w:t>
      </w:r>
      <w:r w:rsidR="002E69C5">
        <w:rPr>
          <w:b/>
          <w:bCs/>
          <w:sz w:val="24"/>
          <w:szCs w:val="24"/>
        </w:rPr>
        <w:t xml:space="preserve">Carpenter, </w:t>
      </w:r>
      <w:r w:rsidR="00950E57" w:rsidRPr="00950E57">
        <w:rPr>
          <w:b/>
          <w:bCs/>
          <w:sz w:val="24"/>
          <w:szCs w:val="24"/>
        </w:rPr>
        <w:t>Dalton</w:t>
      </w:r>
      <w:r>
        <w:rPr>
          <w:b/>
          <w:bCs/>
          <w:sz w:val="24"/>
          <w:szCs w:val="24"/>
        </w:rPr>
        <w:t xml:space="preserve"> and</w:t>
      </w:r>
      <w:r w:rsidR="00B3703F">
        <w:rPr>
          <w:b/>
          <w:bCs/>
          <w:sz w:val="24"/>
          <w:szCs w:val="24"/>
        </w:rPr>
        <w:t xml:space="preserve"> </w:t>
      </w:r>
      <w:proofErr w:type="spellStart"/>
      <w:r w:rsidR="00B3703F">
        <w:rPr>
          <w:b/>
          <w:bCs/>
          <w:sz w:val="24"/>
          <w:szCs w:val="24"/>
        </w:rPr>
        <w:t>Lipczynski</w:t>
      </w:r>
      <w:proofErr w:type="spellEnd"/>
      <w:r w:rsidR="007B062A">
        <w:rPr>
          <w:b/>
          <w:bCs/>
          <w:sz w:val="24"/>
          <w:szCs w:val="24"/>
        </w:rPr>
        <w:br/>
        <w:t>In attendance:  Clerk, Jacqui Baldwin</w:t>
      </w:r>
    </w:p>
    <w:p w14:paraId="59CAB52D" w14:textId="57BB98F6" w:rsidR="003A74F5" w:rsidRPr="007B062A" w:rsidRDefault="005B37DE" w:rsidP="007B062A">
      <w:pPr>
        <w:rPr>
          <w:sz w:val="24"/>
          <w:szCs w:val="24"/>
        </w:rPr>
      </w:pPr>
      <w:r>
        <w:rPr>
          <w:sz w:val="24"/>
          <w:szCs w:val="24"/>
        </w:rPr>
        <w:t>As n</w:t>
      </w:r>
      <w:r w:rsidR="00A7026D" w:rsidRPr="005B37DE">
        <w:rPr>
          <w:sz w:val="24"/>
          <w:szCs w:val="24"/>
        </w:rPr>
        <w:t xml:space="preserve">o members of the public or press </w:t>
      </w:r>
      <w:r>
        <w:rPr>
          <w:sz w:val="24"/>
          <w:szCs w:val="24"/>
        </w:rPr>
        <w:t xml:space="preserve">were </w:t>
      </w:r>
      <w:r w:rsidR="00A7026D" w:rsidRPr="005B37DE">
        <w:rPr>
          <w:sz w:val="24"/>
          <w:szCs w:val="24"/>
        </w:rPr>
        <w:t>in attendance</w:t>
      </w:r>
      <w:r>
        <w:rPr>
          <w:sz w:val="24"/>
          <w:szCs w:val="24"/>
        </w:rPr>
        <w:t xml:space="preserve"> no Public Forum</w:t>
      </w:r>
      <w:r w:rsidR="007B062A">
        <w:rPr>
          <w:sz w:val="24"/>
          <w:szCs w:val="24"/>
        </w:rPr>
        <w:t xml:space="preserve"> took place</w:t>
      </w:r>
      <w:r w:rsidRPr="005B37DE">
        <w:rPr>
          <w:sz w:val="24"/>
          <w:szCs w:val="24"/>
        </w:rPr>
        <w:t xml:space="preserve">.  </w:t>
      </w:r>
    </w:p>
    <w:p w14:paraId="4017C935" w14:textId="184040F4" w:rsidR="003A74F5" w:rsidRPr="00755FB9" w:rsidRDefault="003A74F5">
      <w:pPr>
        <w:rPr>
          <w:b/>
          <w:bCs/>
          <w:sz w:val="24"/>
          <w:szCs w:val="24"/>
        </w:rPr>
      </w:pP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272"/>
        <w:gridCol w:w="7447"/>
        <w:gridCol w:w="1444"/>
      </w:tblGrid>
      <w:tr w:rsidR="007B062A" w14:paraId="2F8B2A6B" w14:textId="77777777" w:rsidTr="006573F4">
        <w:tc>
          <w:tcPr>
            <w:tcW w:w="1293" w:type="dxa"/>
          </w:tcPr>
          <w:p w14:paraId="5FC92170" w14:textId="77777777" w:rsidR="007B062A" w:rsidRDefault="007B062A">
            <w:pPr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14:paraId="4214B4A8" w14:textId="77777777" w:rsidR="007B062A" w:rsidRDefault="007B062A">
            <w:pPr>
              <w:rPr>
                <w:sz w:val="24"/>
                <w:szCs w:val="24"/>
              </w:rPr>
            </w:pPr>
          </w:p>
        </w:tc>
        <w:tc>
          <w:tcPr>
            <w:tcW w:w="7447" w:type="dxa"/>
          </w:tcPr>
          <w:p w14:paraId="2F636B3F" w14:textId="77777777" w:rsidR="007B062A" w:rsidRPr="00377550" w:rsidRDefault="007B06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4" w:type="dxa"/>
          </w:tcPr>
          <w:p w14:paraId="14161E0A" w14:textId="401A5F67" w:rsidR="007B062A" w:rsidRPr="00377550" w:rsidRDefault="007B062A" w:rsidP="007B062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Action</w:t>
            </w:r>
          </w:p>
        </w:tc>
      </w:tr>
      <w:tr w:rsidR="007B062A" w14:paraId="6B43F8AF" w14:textId="58A1A5A0" w:rsidTr="006573F4">
        <w:tc>
          <w:tcPr>
            <w:tcW w:w="1293" w:type="dxa"/>
          </w:tcPr>
          <w:p w14:paraId="60B76B5E" w14:textId="11AE8642" w:rsidR="007B062A" w:rsidRDefault="007B0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PPC22/001</w:t>
            </w:r>
          </w:p>
        </w:tc>
        <w:tc>
          <w:tcPr>
            <w:tcW w:w="272" w:type="dxa"/>
          </w:tcPr>
          <w:p w14:paraId="779EE8E9" w14:textId="77777777" w:rsidR="007B062A" w:rsidRDefault="007B062A">
            <w:pPr>
              <w:rPr>
                <w:sz w:val="24"/>
                <w:szCs w:val="24"/>
              </w:rPr>
            </w:pPr>
          </w:p>
        </w:tc>
        <w:tc>
          <w:tcPr>
            <w:tcW w:w="7447" w:type="dxa"/>
          </w:tcPr>
          <w:p w14:paraId="265A24D6" w14:textId="5852C893" w:rsidR="007B062A" w:rsidRDefault="007B062A">
            <w:pPr>
              <w:rPr>
                <w:sz w:val="24"/>
                <w:szCs w:val="24"/>
              </w:rPr>
            </w:pPr>
            <w:r w:rsidRPr="00377550">
              <w:rPr>
                <w:b/>
                <w:bCs/>
                <w:sz w:val="24"/>
                <w:szCs w:val="24"/>
              </w:rPr>
              <w:t>To consider apologies for absence and approve if accepted</w:t>
            </w:r>
            <w:r>
              <w:rPr>
                <w:sz w:val="24"/>
                <w:szCs w:val="24"/>
              </w:rPr>
              <w:t xml:space="preserve"> </w:t>
            </w:r>
            <w:r w:rsidRPr="008B2E4C">
              <w:rPr>
                <w:color w:val="FF0000"/>
                <w:sz w:val="18"/>
                <w:szCs w:val="18"/>
              </w:rPr>
              <w:t>(LGA 1972 S.85(1))</w:t>
            </w:r>
          </w:p>
        </w:tc>
        <w:tc>
          <w:tcPr>
            <w:tcW w:w="1444" w:type="dxa"/>
          </w:tcPr>
          <w:p w14:paraId="4C5BC902" w14:textId="77777777" w:rsidR="007B062A" w:rsidRPr="00377550" w:rsidRDefault="007B062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B062A" w14:paraId="3E8C582D" w14:textId="783B426A" w:rsidTr="006573F4">
        <w:tc>
          <w:tcPr>
            <w:tcW w:w="1293" w:type="dxa"/>
          </w:tcPr>
          <w:p w14:paraId="29A854B3" w14:textId="77777777" w:rsidR="007B062A" w:rsidRDefault="007B062A">
            <w:pPr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14:paraId="39C62C12" w14:textId="77777777" w:rsidR="007B062A" w:rsidRDefault="007B062A">
            <w:pPr>
              <w:rPr>
                <w:sz w:val="24"/>
                <w:szCs w:val="24"/>
              </w:rPr>
            </w:pPr>
          </w:p>
        </w:tc>
        <w:tc>
          <w:tcPr>
            <w:tcW w:w="7447" w:type="dxa"/>
          </w:tcPr>
          <w:p w14:paraId="02958E9A" w14:textId="57FC6349" w:rsidR="007B062A" w:rsidRDefault="007B0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Apologies received from Cllr. Chapman and Cllr. Tillotson.  Noted and approved.  In the absence of Cllr. Chapman it was </w:t>
            </w:r>
            <w:r w:rsidR="00377294">
              <w:rPr>
                <w:sz w:val="24"/>
                <w:szCs w:val="24"/>
              </w:rPr>
              <w:t xml:space="preserve">unanimously </w:t>
            </w:r>
            <w:r>
              <w:rPr>
                <w:sz w:val="24"/>
                <w:szCs w:val="24"/>
              </w:rPr>
              <w:t xml:space="preserve">agreed that Cllr. Burhop should take the chair.   Chair outlined Fire Regulations. </w:t>
            </w:r>
          </w:p>
        </w:tc>
        <w:tc>
          <w:tcPr>
            <w:tcW w:w="1444" w:type="dxa"/>
          </w:tcPr>
          <w:p w14:paraId="146FE3E8" w14:textId="77777777" w:rsidR="007B062A" w:rsidRDefault="007B062A">
            <w:pPr>
              <w:rPr>
                <w:sz w:val="24"/>
                <w:szCs w:val="24"/>
              </w:rPr>
            </w:pPr>
          </w:p>
        </w:tc>
      </w:tr>
      <w:tr w:rsidR="007B062A" w14:paraId="1C79207A" w14:textId="2386F773" w:rsidTr="006573F4">
        <w:tc>
          <w:tcPr>
            <w:tcW w:w="1293" w:type="dxa"/>
          </w:tcPr>
          <w:p w14:paraId="291F92F7" w14:textId="3E63E77F" w:rsidR="007B062A" w:rsidRDefault="007B0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PPC22/002</w:t>
            </w:r>
          </w:p>
        </w:tc>
        <w:tc>
          <w:tcPr>
            <w:tcW w:w="272" w:type="dxa"/>
          </w:tcPr>
          <w:p w14:paraId="3B55C554" w14:textId="77777777" w:rsidR="007B062A" w:rsidRDefault="007B062A">
            <w:pPr>
              <w:rPr>
                <w:sz w:val="24"/>
                <w:szCs w:val="24"/>
              </w:rPr>
            </w:pPr>
          </w:p>
        </w:tc>
        <w:tc>
          <w:tcPr>
            <w:tcW w:w="7447" w:type="dxa"/>
          </w:tcPr>
          <w:p w14:paraId="647FF8D0" w14:textId="60695D4C" w:rsidR="007B062A" w:rsidRPr="00377550" w:rsidRDefault="007B062A">
            <w:pPr>
              <w:rPr>
                <w:b/>
                <w:bCs/>
                <w:sz w:val="24"/>
                <w:szCs w:val="24"/>
              </w:rPr>
            </w:pPr>
            <w:r w:rsidRPr="00377550">
              <w:rPr>
                <w:b/>
                <w:bCs/>
                <w:sz w:val="24"/>
                <w:szCs w:val="24"/>
              </w:rPr>
              <w:t>Declarations of interest from members / Dispensations afforded</w:t>
            </w:r>
          </w:p>
        </w:tc>
        <w:tc>
          <w:tcPr>
            <w:tcW w:w="1444" w:type="dxa"/>
          </w:tcPr>
          <w:p w14:paraId="0BCFCB26" w14:textId="77777777" w:rsidR="007B062A" w:rsidRPr="00377550" w:rsidRDefault="007B062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B062A" w14:paraId="3231FEA9" w14:textId="3DB13883" w:rsidTr="006573F4">
        <w:tc>
          <w:tcPr>
            <w:tcW w:w="1293" w:type="dxa"/>
          </w:tcPr>
          <w:p w14:paraId="6DDFA4C9" w14:textId="77777777" w:rsidR="007B062A" w:rsidRDefault="007B062A">
            <w:pPr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14:paraId="37C1A343" w14:textId="77777777" w:rsidR="007B062A" w:rsidRDefault="007B062A">
            <w:pPr>
              <w:rPr>
                <w:sz w:val="24"/>
                <w:szCs w:val="24"/>
              </w:rPr>
            </w:pPr>
          </w:p>
        </w:tc>
        <w:tc>
          <w:tcPr>
            <w:tcW w:w="7447" w:type="dxa"/>
          </w:tcPr>
          <w:p w14:paraId="1AA11F14" w14:textId="11A9399F" w:rsidR="007B062A" w:rsidRPr="00377550" w:rsidRDefault="007B062A">
            <w:pPr>
              <w:rPr>
                <w:sz w:val="20"/>
                <w:szCs w:val="20"/>
              </w:rPr>
            </w:pPr>
            <w:r w:rsidRPr="00377550">
              <w:rPr>
                <w:sz w:val="20"/>
                <w:szCs w:val="20"/>
              </w:rPr>
              <w:t>(this does not preclude the duty to declare further interests during the meeting as applicable)</w:t>
            </w:r>
          </w:p>
        </w:tc>
        <w:tc>
          <w:tcPr>
            <w:tcW w:w="1444" w:type="dxa"/>
          </w:tcPr>
          <w:p w14:paraId="52D1CCE9" w14:textId="77777777" w:rsidR="007B062A" w:rsidRPr="00377550" w:rsidRDefault="007B062A">
            <w:pPr>
              <w:rPr>
                <w:sz w:val="20"/>
                <w:szCs w:val="20"/>
              </w:rPr>
            </w:pPr>
          </w:p>
        </w:tc>
      </w:tr>
      <w:tr w:rsidR="007B062A" w14:paraId="2DABEB17" w14:textId="55AEDFE2" w:rsidTr="006573F4">
        <w:tc>
          <w:tcPr>
            <w:tcW w:w="1293" w:type="dxa"/>
          </w:tcPr>
          <w:p w14:paraId="1F3A0DC3" w14:textId="77777777" w:rsidR="007B062A" w:rsidRDefault="007B062A">
            <w:pPr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14:paraId="112EB13B" w14:textId="77777777" w:rsidR="007B062A" w:rsidRDefault="007B062A">
            <w:pPr>
              <w:rPr>
                <w:sz w:val="24"/>
                <w:szCs w:val="24"/>
              </w:rPr>
            </w:pPr>
          </w:p>
        </w:tc>
        <w:tc>
          <w:tcPr>
            <w:tcW w:w="7447" w:type="dxa"/>
          </w:tcPr>
          <w:p w14:paraId="09EDC5F1" w14:textId="77777777" w:rsidR="007B062A" w:rsidRDefault="007B062A" w:rsidP="00041434">
            <w:pPr>
              <w:jc w:val="both"/>
              <w:rPr>
                <w:sz w:val="20"/>
                <w:szCs w:val="20"/>
              </w:rPr>
            </w:pPr>
          </w:p>
          <w:p w14:paraId="0E0BD080" w14:textId="77777777" w:rsidR="00377294" w:rsidRDefault="007B062A" w:rsidP="000414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Committee members are members of the NPPFF Trustee Board</w:t>
            </w:r>
            <w:r w:rsidR="00377294">
              <w:rPr>
                <w:sz w:val="20"/>
                <w:szCs w:val="20"/>
              </w:rPr>
              <w:t xml:space="preserve"> by virtue of their elected office.</w:t>
            </w:r>
          </w:p>
          <w:p w14:paraId="2195EEE6" w14:textId="77777777" w:rsidR="00377294" w:rsidRDefault="00377294" w:rsidP="00041434">
            <w:pPr>
              <w:jc w:val="both"/>
              <w:rPr>
                <w:sz w:val="20"/>
                <w:szCs w:val="20"/>
              </w:rPr>
            </w:pPr>
          </w:p>
          <w:p w14:paraId="1B098D96" w14:textId="764A75CB" w:rsidR="007B062A" w:rsidRDefault="007B062A" w:rsidP="000414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Cllr. Dalton was afforded a dispensation to discuss and vote upon matters pertaining to Parish allotments at the Ordinary Meeting held 29/3/2021.  This dispensation applies until May 2023 (unless rescinded prior to that date) and is afforded in respect of her personal and disclosable pecuniary interests as an allotment tenant.</w:t>
            </w:r>
          </w:p>
          <w:p w14:paraId="4751F189" w14:textId="3B8F77A5" w:rsidR="007B062A" w:rsidRPr="00377550" w:rsidRDefault="007B062A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14:paraId="30CFC7C1" w14:textId="77777777" w:rsidR="007B062A" w:rsidRDefault="007B062A" w:rsidP="00041434">
            <w:pPr>
              <w:jc w:val="both"/>
              <w:rPr>
                <w:sz w:val="20"/>
                <w:szCs w:val="20"/>
              </w:rPr>
            </w:pPr>
          </w:p>
        </w:tc>
      </w:tr>
      <w:tr w:rsidR="007B062A" w14:paraId="5F15C278" w14:textId="2E2F0B1C" w:rsidTr="006573F4">
        <w:tc>
          <w:tcPr>
            <w:tcW w:w="1293" w:type="dxa"/>
          </w:tcPr>
          <w:p w14:paraId="2613AC4F" w14:textId="69EBFBB9" w:rsidR="007B062A" w:rsidRDefault="007B0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PPC22/003</w:t>
            </w:r>
          </w:p>
        </w:tc>
        <w:tc>
          <w:tcPr>
            <w:tcW w:w="272" w:type="dxa"/>
          </w:tcPr>
          <w:p w14:paraId="5BC620ED" w14:textId="77777777" w:rsidR="007B062A" w:rsidRDefault="007B062A">
            <w:pPr>
              <w:rPr>
                <w:sz w:val="24"/>
                <w:szCs w:val="24"/>
              </w:rPr>
            </w:pPr>
          </w:p>
        </w:tc>
        <w:tc>
          <w:tcPr>
            <w:tcW w:w="7447" w:type="dxa"/>
          </w:tcPr>
          <w:p w14:paraId="38BE99EB" w14:textId="0FFAB4AA" w:rsidR="007B062A" w:rsidRDefault="007B062A" w:rsidP="004D73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 consider and, if thought fit, approve the Minutes of the Policy &amp; Personnel Committee held on 15</w:t>
            </w:r>
            <w:r w:rsidRPr="00B3703F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March as circulated to members</w:t>
            </w:r>
          </w:p>
          <w:p w14:paraId="1FF19FB2" w14:textId="2A6DD231" w:rsidR="00377294" w:rsidRPr="00377294" w:rsidRDefault="00377294" w:rsidP="004D7393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77294">
              <w:rPr>
                <w:b/>
                <w:bCs/>
                <w:color w:val="FF0000"/>
                <w:sz w:val="24"/>
                <w:szCs w:val="24"/>
              </w:rPr>
              <w:t>Proposed by Cllr. Dalton, seconded by Cllr. Carpenter.  Resolved unanimously</w:t>
            </w:r>
          </w:p>
          <w:p w14:paraId="24A0688D" w14:textId="77777777" w:rsidR="003F49AB" w:rsidRPr="003F49AB" w:rsidRDefault="007B062A" w:rsidP="003F49AB">
            <w:pPr>
              <w:rPr>
                <w:b/>
                <w:bCs/>
                <w:sz w:val="24"/>
                <w:szCs w:val="24"/>
              </w:rPr>
            </w:pPr>
            <w:r w:rsidRPr="003F49AB">
              <w:rPr>
                <w:b/>
                <w:bCs/>
                <w:sz w:val="24"/>
                <w:szCs w:val="24"/>
              </w:rPr>
              <w:t>Matters Arising from those Minutes</w:t>
            </w:r>
            <w:r w:rsidR="00057124" w:rsidRPr="003F49AB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E369A27" w14:textId="38D7BAAC" w:rsidR="007B062A" w:rsidRPr="003F49AB" w:rsidRDefault="003F49AB" w:rsidP="003F4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057124" w:rsidRPr="003F49AB">
              <w:rPr>
                <w:sz w:val="24"/>
                <w:szCs w:val="24"/>
              </w:rPr>
              <w:t>one raised not dealt with elsewhere on the agenda.</w:t>
            </w:r>
          </w:p>
          <w:p w14:paraId="5AEA06DA" w14:textId="1E094FD3" w:rsidR="007B062A" w:rsidRPr="00041434" w:rsidRDefault="007B062A" w:rsidP="00057124">
            <w:pPr>
              <w:pStyle w:val="ListParagraph"/>
              <w:ind w:left="108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4" w:type="dxa"/>
          </w:tcPr>
          <w:p w14:paraId="5DC9FC66" w14:textId="4ECFDDD0" w:rsidR="00377294" w:rsidRDefault="00377294" w:rsidP="000571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B062A" w14:paraId="106EACA0" w14:textId="28E4BCFB" w:rsidTr="006573F4">
        <w:tc>
          <w:tcPr>
            <w:tcW w:w="1293" w:type="dxa"/>
          </w:tcPr>
          <w:p w14:paraId="382DFAFE" w14:textId="43538D54" w:rsidR="007B062A" w:rsidRDefault="007B0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PPC22/004</w:t>
            </w:r>
          </w:p>
        </w:tc>
        <w:tc>
          <w:tcPr>
            <w:tcW w:w="272" w:type="dxa"/>
          </w:tcPr>
          <w:p w14:paraId="5702AEA0" w14:textId="77777777" w:rsidR="007B062A" w:rsidRDefault="007B062A">
            <w:pPr>
              <w:rPr>
                <w:sz w:val="24"/>
                <w:szCs w:val="24"/>
              </w:rPr>
            </w:pPr>
          </w:p>
        </w:tc>
        <w:tc>
          <w:tcPr>
            <w:tcW w:w="7447" w:type="dxa"/>
          </w:tcPr>
          <w:p w14:paraId="70596575" w14:textId="43C4AD50" w:rsidR="007B062A" w:rsidRDefault="007B062A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041434">
              <w:rPr>
                <w:b/>
                <w:bCs/>
                <w:sz w:val="24"/>
                <w:szCs w:val="24"/>
              </w:rPr>
              <w:t xml:space="preserve">To consider any matters listed on this Agenda that Councillors consider should be dealt with as confidential business as per the provisions of The Public Bodies (Admission to Meetings) Act 1960 – </w:t>
            </w:r>
            <w:r w:rsidRPr="00041434">
              <w:rPr>
                <w:b/>
                <w:bCs/>
                <w:color w:val="FF0000"/>
                <w:sz w:val="24"/>
                <w:szCs w:val="24"/>
              </w:rPr>
              <w:t xml:space="preserve">see Agenda item </w:t>
            </w:r>
            <w:r>
              <w:rPr>
                <w:b/>
                <w:bCs/>
                <w:color w:val="FF0000"/>
                <w:sz w:val="24"/>
                <w:szCs w:val="24"/>
              </w:rPr>
              <w:t>PPC</w:t>
            </w:r>
            <w:r w:rsidRPr="00041434">
              <w:rPr>
                <w:b/>
                <w:bCs/>
                <w:color w:val="FF0000"/>
                <w:sz w:val="24"/>
                <w:szCs w:val="24"/>
              </w:rPr>
              <w:t>2</w:t>
            </w:r>
            <w:r>
              <w:rPr>
                <w:b/>
                <w:bCs/>
                <w:color w:val="FF0000"/>
                <w:sz w:val="24"/>
                <w:szCs w:val="24"/>
              </w:rPr>
              <w:t>2/009</w:t>
            </w:r>
          </w:p>
          <w:p w14:paraId="1CF2247E" w14:textId="3167A609" w:rsidR="007B062A" w:rsidRPr="00041434" w:rsidRDefault="007B062A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14:paraId="6A32C08C" w14:textId="77777777" w:rsidR="007B062A" w:rsidRPr="00041434" w:rsidRDefault="007B062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B062A" w14:paraId="10A8DFCB" w14:textId="3811B31F" w:rsidTr="006573F4">
        <w:tc>
          <w:tcPr>
            <w:tcW w:w="1293" w:type="dxa"/>
          </w:tcPr>
          <w:p w14:paraId="48A96ED9" w14:textId="608372FC" w:rsidR="007B062A" w:rsidRDefault="007B0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PPC22/005</w:t>
            </w:r>
          </w:p>
        </w:tc>
        <w:tc>
          <w:tcPr>
            <w:tcW w:w="272" w:type="dxa"/>
          </w:tcPr>
          <w:p w14:paraId="270E6695" w14:textId="77777777" w:rsidR="007B062A" w:rsidRDefault="007B062A">
            <w:pPr>
              <w:rPr>
                <w:sz w:val="24"/>
                <w:szCs w:val="24"/>
              </w:rPr>
            </w:pPr>
          </w:p>
        </w:tc>
        <w:tc>
          <w:tcPr>
            <w:tcW w:w="7447" w:type="dxa"/>
          </w:tcPr>
          <w:p w14:paraId="6E821D3F" w14:textId="2C2B97DE" w:rsidR="007B062A" w:rsidRDefault="007B06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Business to be conducted:</w:t>
            </w:r>
          </w:p>
        </w:tc>
        <w:tc>
          <w:tcPr>
            <w:tcW w:w="1444" w:type="dxa"/>
          </w:tcPr>
          <w:p w14:paraId="1A117432" w14:textId="77777777" w:rsidR="007B062A" w:rsidRDefault="007B062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B062A" w14:paraId="7AD05E2B" w14:textId="2AA36407" w:rsidTr="006573F4">
        <w:tc>
          <w:tcPr>
            <w:tcW w:w="1293" w:type="dxa"/>
          </w:tcPr>
          <w:p w14:paraId="20045A38" w14:textId="77777777" w:rsidR="007B062A" w:rsidRDefault="007B062A">
            <w:pPr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14:paraId="6205D68E" w14:textId="77777777" w:rsidR="007B062A" w:rsidRDefault="007B062A">
            <w:pPr>
              <w:rPr>
                <w:sz w:val="24"/>
                <w:szCs w:val="24"/>
              </w:rPr>
            </w:pPr>
          </w:p>
        </w:tc>
        <w:tc>
          <w:tcPr>
            <w:tcW w:w="7447" w:type="dxa"/>
          </w:tcPr>
          <w:p w14:paraId="1CD6A950" w14:textId="77777777" w:rsidR="00057124" w:rsidRPr="00057124" w:rsidRDefault="007B062A" w:rsidP="0005712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F5085D">
              <w:rPr>
                <w:b/>
                <w:bCs/>
                <w:sz w:val="24"/>
                <w:szCs w:val="24"/>
              </w:rPr>
              <w:t>To review proposed amendments to Allotments Terms &amp; Conditions</w:t>
            </w:r>
          </w:p>
          <w:p w14:paraId="1504F8FA" w14:textId="41FC4AD3" w:rsidR="00057124" w:rsidRPr="00057124" w:rsidRDefault="00057124" w:rsidP="00057124">
            <w:pPr>
              <w:pStyle w:val="ListParagraph"/>
              <w:rPr>
                <w:sz w:val="24"/>
                <w:szCs w:val="24"/>
              </w:rPr>
            </w:pPr>
            <w:r w:rsidRPr="00057124">
              <w:rPr>
                <w:sz w:val="24"/>
                <w:szCs w:val="24"/>
              </w:rPr>
              <w:t>New proposed Allotment Terms &amp; Conditions to be circulated and reviewed in preparation for the next PPC meeting.</w:t>
            </w:r>
          </w:p>
        </w:tc>
        <w:tc>
          <w:tcPr>
            <w:tcW w:w="1444" w:type="dxa"/>
          </w:tcPr>
          <w:p w14:paraId="5DC38EF1" w14:textId="77777777" w:rsidR="007B062A" w:rsidRDefault="007B062A" w:rsidP="00057124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  <w:p w14:paraId="32A4F358" w14:textId="77777777" w:rsidR="00057124" w:rsidRDefault="00057124" w:rsidP="00057124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  <w:p w14:paraId="26ECBD60" w14:textId="77777777" w:rsidR="00057124" w:rsidRDefault="00057124" w:rsidP="00057124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  <w:p w14:paraId="59412D6B" w14:textId="6C4B8195" w:rsidR="00057124" w:rsidRPr="00F5085D" w:rsidRDefault="00057124" w:rsidP="00057124">
            <w:pPr>
              <w:pStyle w:val="ListParagraph"/>
              <w:rPr>
                <w:b/>
                <w:bCs/>
                <w:sz w:val="24"/>
                <w:szCs w:val="24"/>
              </w:rPr>
            </w:pPr>
            <w:r w:rsidRPr="00057124">
              <w:rPr>
                <w:b/>
                <w:bCs/>
                <w:color w:val="7030A0"/>
                <w:sz w:val="24"/>
                <w:szCs w:val="24"/>
              </w:rPr>
              <w:t>Clerk</w:t>
            </w:r>
          </w:p>
        </w:tc>
      </w:tr>
      <w:tr w:rsidR="007B062A" w14:paraId="0733D301" w14:textId="347849A6" w:rsidTr="006573F4">
        <w:tc>
          <w:tcPr>
            <w:tcW w:w="1293" w:type="dxa"/>
          </w:tcPr>
          <w:p w14:paraId="013D38FE" w14:textId="77777777" w:rsidR="007B062A" w:rsidRDefault="007B062A" w:rsidP="00007DC6">
            <w:pPr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14:paraId="24C01B27" w14:textId="77777777" w:rsidR="007B062A" w:rsidRDefault="007B062A" w:rsidP="00007DC6">
            <w:pPr>
              <w:rPr>
                <w:sz w:val="24"/>
                <w:szCs w:val="24"/>
              </w:rPr>
            </w:pPr>
          </w:p>
        </w:tc>
        <w:tc>
          <w:tcPr>
            <w:tcW w:w="7447" w:type="dxa"/>
          </w:tcPr>
          <w:p w14:paraId="4A67C487" w14:textId="445F2BDD" w:rsidR="007B062A" w:rsidRPr="007F2660" w:rsidRDefault="007B062A" w:rsidP="00F5085D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7F2660">
              <w:rPr>
                <w:b/>
                <w:bCs/>
                <w:sz w:val="24"/>
                <w:szCs w:val="24"/>
              </w:rPr>
              <w:t>To review of Council policies within matrix circulated</w:t>
            </w:r>
          </w:p>
          <w:p w14:paraId="2581672F" w14:textId="5271FA6A" w:rsidR="007B062A" w:rsidRDefault="007B062A" w:rsidP="002E69C5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Disciplinary and Grievance</w:t>
            </w:r>
            <w:r w:rsidR="0032220E">
              <w:rPr>
                <w:sz w:val="24"/>
                <w:szCs w:val="24"/>
              </w:rPr>
              <w:t xml:space="preserve"> Policies</w:t>
            </w:r>
          </w:p>
          <w:p w14:paraId="7D9A3681" w14:textId="55396DFF" w:rsidR="0039676B" w:rsidRDefault="001F384B" w:rsidP="001F384B">
            <w:pPr>
              <w:pStyle w:val="ListParagraph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Proposed by Cllr. Burhop that the words “staffing committee” be substituted by “Policy and Personnel Committee” throughout the document</w:t>
            </w:r>
            <w:r w:rsidR="002D364B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; that additional points highlighted yellow, included in the latest DALC </w:t>
            </w:r>
            <w:r>
              <w:rPr>
                <w:sz w:val="24"/>
                <w:szCs w:val="24"/>
              </w:rPr>
              <w:lastRenderedPageBreak/>
              <w:t>template</w:t>
            </w:r>
            <w:r w:rsidR="002D364B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, be added; and, as </w:t>
            </w:r>
            <w:r w:rsidR="0032220E">
              <w:rPr>
                <w:sz w:val="24"/>
                <w:szCs w:val="24"/>
              </w:rPr>
              <w:t xml:space="preserve">there is only one </w:t>
            </w:r>
            <w:r>
              <w:rPr>
                <w:sz w:val="24"/>
                <w:szCs w:val="24"/>
              </w:rPr>
              <w:t>employee</w:t>
            </w:r>
            <w:r w:rsidR="0032220E">
              <w:rPr>
                <w:sz w:val="24"/>
                <w:szCs w:val="24"/>
              </w:rPr>
              <w:t xml:space="preserve"> and no trade union, </w:t>
            </w:r>
            <w:r w:rsidR="002D364B">
              <w:rPr>
                <w:sz w:val="24"/>
                <w:szCs w:val="24"/>
              </w:rPr>
              <w:t xml:space="preserve">relevant clauses </w:t>
            </w:r>
            <w:r w:rsidR="0032220E">
              <w:rPr>
                <w:sz w:val="24"/>
                <w:szCs w:val="24"/>
              </w:rPr>
              <w:t xml:space="preserve">be amended to state that an employee </w:t>
            </w:r>
            <w:r w:rsidR="00A41E18">
              <w:rPr>
                <w:sz w:val="24"/>
                <w:szCs w:val="24"/>
              </w:rPr>
              <w:t>may</w:t>
            </w:r>
            <w:r w:rsidR="0032220E">
              <w:rPr>
                <w:sz w:val="24"/>
                <w:szCs w:val="24"/>
              </w:rPr>
              <w:t xml:space="preserve"> be accompanied to hearings by a representative from the Devon Association of Local Councils.</w:t>
            </w:r>
            <w:r w:rsidR="002D364B">
              <w:rPr>
                <w:sz w:val="24"/>
                <w:szCs w:val="24"/>
              </w:rPr>
              <w:t xml:space="preserve">  It was noted that Code of Conduct complaints against Councillors not resolved through the informal stages of the Council’s Grievance Procedure must now be</w:t>
            </w:r>
            <w:r w:rsidR="00955960">
              <w:rPr>
                <w:sz w:val="24"/>
                <w:szCs w:val="24"/>
              </w:rPr>
              <w:t xml:space="preserve"> referred to the EDDC Monitoring Officer.</w:t>
            </w:r>
            <w:r w:rsidR="002D364B">
              <w:rPr>
                <w:sz w:val="24"/>
                <w:szCs w:val="24"/>
              </w:rPr>
              <w:t xml:space="preserve">  </w:t>
            </w:r>
          </w:p>
          <w:p w14:paraId="14D4D884" w14:textId="305CE8D8" w:rsidR="0039676B" w:rsidRPr="0039676B" w:rsidRDefault="001E440E" w:rsidP="001F384B">
            <w:pPr>
              <w:pStyle w:val="ListParagraph"/>
              <w:ind w:left="1440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Propos</w:t>
            </w:r>
            <w:r w:rsidR="0039676B" w:rsidRPr="0039676B">
              <w:rPr>
                <w:b/>
                <w:bCs/>
                <w:color w:val="FF0000"/>
                <w:sz w:val="24"/>
                <w:szCs w:val="24"/>
              </w:rPr>
              <w:t xml:space="preserve">ed 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amendments </w:t>
            </w:r>
            <w:r w:rsidR="0039676B" w:rsidRPr="0039676B">
              <w:rPr>
                <w:b/>
                <w:bCs/>
                <w:color w:val="FF0000"/>
                <w:sz w:val="24"/>
                <w:szCs w:val="24"/>
              </w:rPr>
              <w:t>unanimously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 approved</w:t>
            </w:r>
            <w:r w:rsidR="0039676B" w:rsidRPr="0039676B">
              <w:rPr>
                <w:b/>
                <w:bCs/>
                <w:color w:val="FF0000"/>
                <w:sz w:val="24"/>
                <w:szCs w:val="24"/>
              </w:rPr>
              <w:t>.</w:t>
            </w:r>
          </w:p>
          <w:p w14:paraId="6F8444DC" w14:textId="560F75F5" w:rsidR="001F384B" w:rsidRPr="0039676B" w:rsidRDefault="0039676B" w:rsidP="001F384B">
            <w:pPr>
              <w:pStyle w:val="ListParagraph"/>
              <w:ind w:left="1440"/>
              <w:rPr>
                <w:b/>
                <w:bCs/>
                <w:color w:val="7030A0"/>
                <w:sz w:val="24"/>
                <w:szCs w:val="24"/>
              </w:rPr>
            </w:pPr>
            <w:r w:rsidRPr="0039676B">
              <w:rPr>
                <w:b/>
                <w:bCs/>
                <w:color w:val="7030A0"/>
                <w:sz w:val="24"/>
                <w:szCs w:val="24"/>
              </w:rPr>
              <w:t xml:space="preserve">Clerk to amend wording accordingly and forward new, revised version to all members for ratification </w:t>
            </w:r>
            <w:r w:rsidR="00D44B74">
              <w:rPr>
                <w:b/>
                <w:bCs/>
                <w:color w:val="7030A0"/>
                <w:sz w:val="24"/>
                <w:szCs w:val="24"/>
              </w:rPr>
              <w:t xml:space="preserve">and adoption </w:t>
            </w:r>
            <w:r w:rsidRPr="0039676B">
              <w:rPr>
                <w:b/>
                <w:bCs/>
                <w:color w:val="7030A0"/>
                <w:sz w:val="24"/>
                <w:szCs w:val="24"/>
              </w:rPr>
              <w:t>at the July ORD meeting.</w:t>
            </w:r>
            <w:r w:rsidR="001F384B" w:rsidRPr="0039676B">
              <w:rPr>
                <w:b/>
                <w:bCs/>
                <w:color w:val="7030A0"/>
                <w:sz w:val="24"/>
                <w:szCs w:val="24"/>
              </w:rPr>
              <w:t xml:space="preserve"> </w:t>
            </w:r>
          </w:p>
          <w:p w14:paraId="58A566F5" w14:textId="324F0F91" w:rsidR="007B062A" w:rsidRDefault="007B062A" w:rsidP="002E69C5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Training, Development and Appraisal</w:t>
            </w:r>
          </w:p>
          <w:p w14:paraId="1E14EEF1" w14:textId="5AF69AA5" w:rsidR="00A41E18" w:rsidRDefault="006A0800" w:rsidP="00A41E18">
            <w:pPr>
              <w:pStyle w:val="ListParagraph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Cllr. </w:t>
            </w:r>
            <w:proofErr w:type="spellStart"/>
            <w:r>
              <w:rPr>
                <w:sz w:val="24"/>
                <w:szCs w:val="24"/>
              </w:rPr>
              <w:t>Bilenkyj</w:t>
            </w:r>
            <w:proofErr w:type="spellEnd"/>
            <w:r>
              <w:rPr>
                <w:sz w:val="24"/>
                <w:szCs w:val="24"/>
              </w:rPr>
              <w:t xml:space="preserve"> to be asked to update this document </w:t>
            </w:r>
            <w:r w:rsidR="0039676B">
              <w:rPr>
                <w:sz w:val="24"/>
                <w:szCs w:val="24"/>
              </w:rPr>
              <w:t>as previously agreed.</w:t>
            </w:r>
          </w:p>
          <w:p w14:paraId="41979AFC" w14:textId="2E5CE8C8" w:rsidR="0039676B" w:rsidRPr="0039676B" w:rsidRDefault="0039676B" w:rsidP="00A41E18">
            <w:pPr>
              <w:pStyle w:val="ListParagraph"/>
              <w:ind w:left="1440"/>
              <w:rPr>
                <w:b/>
                <w:bCs/>
                <w:color w:val="7030A0"/>
                <w:sz w:val="24"/>
                <w:szCs w:val="24"/>
              </w:rPr>
            </w:pPr>
            <w:r w:rsidRPr="0039676B">
              <w:rPr>
                <w:b/>
                <w:bCs/>
                <w:color w:val="7030A0"/>
                <w:sz w:val="24"/>
                <w:szCs w:val="24"/>
              </w:rPr>
              <w:t xml:space="preserve">Clerk to contact Cllr. </w:t>
            </w:r>
            <w:proofErr w:type="spellStart"/>
            <w:r w:rsidRPr="0039676B">
              <w:rPr>
                <w:b/>
                <w:bCs/>
                <w:color w:val="7030A0"/>
                <w:sz w:val="24"/>
                <w:szCs w:val="24"/>
              </w:rPr>
              <w:t>Bilenkyj</w:t>
            </w:r>
            <w:proofErr w:type="spellEnd"/>
            <w:r w:rsidR="008834D2">
              <w:rPr>
                <w:b/>
                <w:bCs/>
                <w:color w:val="7030A0"/>
                <w:sz w:val="24"/>
                <w:szCs w:val="24"/>
              </w:rPr>
              <w:t xml:space="preserve"> and carry forward to next meeting agenda</w:t>
            </w:r>
            <w:r w:rsidRPr="0039676B">
              <w:rPr>
                <w:b/>
                <w:bCs/>
                <w:color w:val="7030A0"/>
                <w:sz w:val="24"/>
                <w:szCs w:val="24"/>
              </w:rPr>
              <w:t>.</w:t>
            </w:r>
          </w:p>
          <w:p w14:paraId="6CDA554D" w14:textId="6CA0F47B" w:rsidR="007B062A" w:rsidRDefault="007B062A" w:rsidP="002E69C5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Gifts, Awards and Honours</w:t>
            </w:r>
          </w:p>
          <w:p w14:paraId="75CFFF1A" w14:textId="26ECF81D" w:rsidR="0039676B" w:rsidRDefault="0039676B" w:rsidP="0039676B">
            <w:pPr>
              <w:pStyle w:val="ListParagraph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the absence of Cllr. Tillotson</w:t>
            </w:r>
            <w:r w:rsidR="006164C8">
              <w:rPr>
                <w:sz w:val="24"/>
                <w:szCs w:val="24"/>
              </w:rPr>
              <w:t>,</w:t>
            </w:r>
            <w:r w:rsidR="001E440E">
              <w:rPr>
                <w:sz w:val="24"/>
                <w:szCs w:val="24"/>
              </w:rPr>
              <w:t xml:space="preserve"> Cllr. Burhop offered to carry out a review of this policy for discussion at the next meeting.</w:t>
            </w:r>
          </w:p>
          <w:p w14:paraId="2010BD1D" w14:textId="39F8B9DC" w:rsidR="0039676B" w:rsidRPr="0039676B" w:rsidRDefault="0039676B" w:rsidP="0039676B">
            <w:pPr>
              <w:pStyle w:val="ListParagraph"/>
              <w:ind w:left="1440"/>
              <w:rPr>
                <w:b/>
                <w:bCs/>
                <w:color w:val="7030A0"/>
                <w:sz w:val="24"/>
                <w:szCs w:val="24"/>
              </w:rPr>
            </w:pPr>
            <w:r w:rsidRPr="0039676B">
              <w:rPr>
                <w:b/>
                <w:bCs/>
                <w:color w:val="7030A0"/>
                <w:sz w:val="24"/>
                <w:szCs w:val="24"/>
              </w:rPr>
              <w:t>Clerk to note accordingly.</w:t>
            </w:r>
          </w:p>
          <w:p w14:paraId="05A1130B" w14:textId="6FE6FE09" w:rsidR="007B062A" w:rsidRDefault="007B062A" w:rsidP="002E69C5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Retention of Records</w:t>
            </w:r>
          </w:p>
          <w:p w14:paraId="4F9AFDAA" w14:textId="77777777" w:rsidR="00D44B74" w:rsidRDefault="0039676B" w:rsidP="0039676B">
            <w:pPr>
              <w:pStyle w:val="ListParagraph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Cllr Carpenter</w:t>
            </w:r>
            <w:r w:rsidR="008834D2">
              <w:rPr>
                <w:sz w:val="24"/>
                <w:szCs w:val="24"/>
              </w:rPr>
              <w:t xml:space="preserve"> circulated a revised version of the Retention of Records Policy </w:t>
            </w:r>
            <w:r w:rsidR="00D44B74">
              <w:rPr>
                <w:sz w:val="24"/>
                <w:szCs w:val="24"/>
              </w:rPr>
              <w:t>incorporating</w:t>
            </w:r>
            <w:r w:rsidR="008834D2">
              <w:rPr>
                <w:sz w:val="24"/>
                <w:szCs w:val="24"/>
              </w:rPr>
              <w:t xml:space="preserve"> minor amendments </w:t>
            </w:r>
            <w:r w:rsidR="00D44B74">
              <w:rPr>
                <w:sz w:val="24"/>
                <w:szCs w:val="24"/>
              </w:rPr>
              <w:t>to grammar and layout</w:t>
            </w:r>
            <w:r w:rsidR="008834D2">
              <w:rPr>
                <w:sz w:val="24"/>
                <w:szCs w:val="24"/>
              </w:rPr>
              <w:t xml:space="preserve">. Cllr. Carpenter </w:t>
            </w:r>
            <w:r w:rsidR="00D44B74">
              <w:rPr>
                <w:sz w:val="24"/>
                <w:szCs w:val="24"/>
              </w:rPr>
              <w:t>propos</w:t>
            </w:r>
            <w:r w:rsidR="008834D2">
              <w:rPr>
                <w:sz w:val="24"/>
                <w:szCs w:val="24"/>
              </w:rPr>
              <w:t>ed that the Minimum Retention Period for signed Minutes of Council Meetings, Annual Accounts,</w:t>
            </w:r>
            <w:r w:rsidR="00D44B74">
              <w:rPr>
                <w:sz w:val="24"/>
                <w:szCs w:val="24"/>
              </w:rPr>
              <w:t xml:space="preserve"> Register of Burials and property deeds should be amended from “Indefinite” to “Permanent”.</w:t>
            </w:r>
            <w:r w:rsidR="008834D2">
              <w:rPr>
                <w:sz w:val="24"/>
                <w:szCs w:val="24"/>
              </w:rPr>
              <w:t xml:space="preserve"> </w:t>
            </w:r>
            <w:r w:rsidR="00D44B74">
              <w:rPr>
                <w:sz w:val="24"/>
                <w:szCs w:val="24"/>
              </w:rPr>
              <w:t xml:space="preserve"> It was noted that this policy relates to both paper and electronic records.</w:t>
            </w:r>
          </w:p>
          <w:p w14:paraId="67A0C565" w14:textId="77777777" w:rsidR="00D44B74" w:rsidRPr="00D44B74" w:rsidRDefault="00D44B74" w:rsidP="0039676B">
            <w:pPr>
              <w:pStyle w:val="ListParagraph"/>
              <w:ind w:left="1440"/>
              <w:rPr>
                <w:b/>
                <w:bCs/>
                <w:color w:val="FF0000"/>
                <w:sz w:val="24"/>
                <w:szCs w:val="24"/>
              </w:rPr>
            </w:pPr>
            <w:r w:rsidRPr="00D44B74">
              <w:rPr>
                <w:b/>
                <w:bCs/>
                <w:color w:val="FF0000"/>
                <w:sz w:val="24"/>
                <w:szCs w:val="24"/>
              </w:rPr>
              <w:t>Proposed amendments unanimously approved.</w:t>
            </w:r>
          </w:p>
          <w:p w14:paraId="7D1587FF" w14:textId="7EFAA3A1" w:rsidR="00D44B74" w:rsidRPr="0039676B" w:rsidRDefault="00D44B74" w:rsidP="00D44B74">
            <w:pPr>
              <w:pStyle w:val="ListParagraph"/>
              <w:ind w:left="1440"/>
              <w:rPr>
                <w:b/>
                <w:bCs/>
                <w:color w:val="7030A0"/>
                <w:sz w:val="24"/>
                <w:szCs w:val="24"/>
              </w:rPr>
            </w:pPr>
            <w:r w:rsidRPr="0039676B">
              <w:rPr>
                <w:b/>
                <w:bCs/>
                <w:color w:val="7030A0"/>
                <w:sz w:val="24"/>
                <w:szCs w:val="24"/>
              </w:rPr>
              <w:t xml:space="preserve">Clerk to amend wording accordingly and forward new, revised version to all members for ratification </w:t>
            </w:r>
            <w:r>
              <w:rPr>
                <w:b/>
                <w:bCs/>
                <w:color w:val="7030A0"/>
                <w:sz w:val="24"/>
                <w:szCs w:val="24"/>
              </w:rPr>
              <w:t xml:space="preserve">and adoption </w:t>
            </w:r>
            <w:r w:rsidRPr="0039676B">
              <w:rPr>
                <w:b/>
                <w:bCs/>
                <w:color w:val="7030A0"/>
                <w:sz w:val="24"/>
                <w:szCs w:val="24"/>
              </w:rPr>
              <w:t xml:space="preserve">at the July ORD meeting. </w:t>
            </w:r>
          </w:p>
          <w:p w14:paraId="219900F3" w14:textId="0026E0E6" w:rsidR="007B062A" w:rsidRDefault="007B062A" w:rsidP="002E69C5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Complaints and Correspondence</w:t>
            </w:r>
          </w:p>
          <w:p w14:paraId="6E8E9059" w14:textId="016E6A14" w:rsidR="001E440E" w:rsidRDefault="001E440E" w:rsidP="001E440E">
            <w:pPr>
              <w:pStyle w:val="ListParagraph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Cllr. Dalton apologised for not having reviewed this document.  To be carried forward to the next meeting.</w:t>
            </w:r>
          </w:p>
          <w:p w14:paraId="03E82336" w14:textId="114DCA64" w:rsidR="001E440E" w:rsidRPr="001E440E" w:rsidRDefault="001E440E" w:rsidP="001E440E">
            <w:pPr>
              <w:pStyle w:val="ListParagraph"/>
              <w:ind w:left="1440"/>
              <w:rPr>
                <w:b/>
                <w:bCs/>
                <w:color w:val="7030A0"/>
                <w:sz w:val="24"/>
                <w:szCs w:val="24"/>
              </w:rPr>
            </w:pPr>
            <w:r w:rsidRPr="001E440E">
              <w:rPr>
                <w:b/>
                <w:bCs/>
                <w:color w:val="7030A0"/>
                <w:sz w:val="24"/>
                <w:szCs w:val="24"/>
              </w:rPr>
              <w:t>Clerk to note accordingly</w:t>
            </w:r>
          </w:p>
          <w:p w14:paraId="32D8C237" w14:textId="615FBDEC" w:rsidR="007B062A" w:rsidRDefault="007B062A" w:rsidP="002E69C5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Press and Media Policy</w:t>
            </w:r>
          </w:p>
          <w:p w14:paraId="3105F781" w14:textId="6F12EC18" w:rsidR="001E440E" w:rsidRDefault="001E440E" w:rsidP="001E440E">
            <w:pPr>
              <w:pStyle w:val="ListParagraph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Cllr. </w:t>
            </w:r>
            <w:proofErr w:type="spellStart"/>
            <w:r>
              <w:rPr>
                <w:sz w:val="24"/>
                <w:szCs w:val="24"/>
              </w:rPr>
              <w:t>Lipcynski</w:t>
            </w:r>
            <w:proofErr w:type="spellEnd"/>
            <w:r>
              <w:rPr>
                <w:sz w:val="24"/>
                <w:szCs w:val="24"/>
              </w:rPr>
              <w:t xml:space="preserve"> agreed to review this policy for discussion at the next meeting.</w:t>
            </w:r>
          </w:p>
          <w:p w14:paraId="43F84E8D" w14:textId="29496CE5" w:rsidR="001E440E" w:rsidRPr="00803FD5" w:rsidRDefault="001E440E" w:rsidP="001E440E">
            <w:pPr>
              <w:pStyle w:val="ListParagraph"/>
              <w:ind w:left="1440"/>
              <w:rPr>
                <w:b/>
                <w:bCs/>
                <w:color w:val="7030A0"/>
                <w:sz w:val="24"/>
                <w:szCs w:val="24"/>
              </w:rPr>
            </w:pPr>
            <w:r w:rsidRPr="00803FD5">
              <w:rPr>
                <w:b/>
                <w:bCs/>
                <w:color w:val="7030A0"/>
                <w:sz w:val="24"/>
                <w:szCs w:val="24"/>
              </w:rPr>
              <w:t>Clerk to note accordingly</w:t>
            </w:r>
          </w:p>
          <w:p w14:paraId="37AAED58" w14:textId="5163D067" w:rsidR="007B062A" w:rsidRDefault="007B062A" w:rsidP="002E69C5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Planning/Community Resilience</w:t>
            </w:r>
            <w:r w:rsidRPr="00F5085D">
              <w:rPr>
                <w:sz w:val="24"/>
                <w:szCs w:val="24"/>
              </w:rPr>
              <w:t xml:space="preserve"> </w:t>
            </w:r>
          </w:p>
          <w:p w14:paraId="7D3ECD57" w14:textId="258DD7F6" w:rsidR="00803FD5" w:rsidRDefault="00803FD5" w:rsidP="00803FD5">
            <w:pPr>
              <w:pStyle w:val="ListParagraph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Cllr. Carpenter confirmed that he would carry out a review of this document in preparation for discussion at the next meeting.  </w:t>
            </w:r>
          </w:p>
          <w:p w14:paraId="4DA2B32F" w14:textId="377D7082" w:rsidR="00803FD5" w:rsidRPr="00803FD5" w:rsidRDefault="00803FD5" w:rsidP="00803FD5">
            <w:pPr>
              <w:pStyle w:val="ListParagraph"/>
              <w:ind w:left="1440"/>
              <w:rPr>
                <w:b/>
                <w:bCs/>
                <w:color w:val="7030A0"/>
                <w:sz w:val="24"/>
                <w:szCs w:val="24"/>
              </w:rPr>
            </w:pPr>
            <w:r w:rsidRPr="00803FD5">
              <w:rPr>
                <w:b/>
                <w:bCs/>
                <w:color w:val="7030A0"/>
                <w:sz w:val="24"/>
                <w:szCs w:val="24"/>
              </w:rPr>
              <w:t>Clerk to note accordingly</w:t>
            </w:r>
          </w:p>
          <w:p w14:paraId="78DE6774" w14:textId="5CE426A2" w:rsidR="007B062A" w:rsidRPr="002E69C5" w:rsidRDefault="007B062A" w:rsidP="002E69C5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14:paraId="59DCCC37" w14:textId="77777777" w:rsidR="007B062A" w:rsidRDefault="007B062A" w:rsidP="00057124">
            <w:pPr>
              <w:rPr>
                <w:b/>
                <w:bCs/>
                <w:sz w:val="24"/>
                <w:szCs w:val="24"/>
              </w:rPr>
            </w:pPr>
          </w:p>
          <w:p w14:paraId="5751DB4E" w14:textId="77777777" w:rsidR="0039676B" w:rsidRDefault="0039676B" w:rsidP="00057124">
            <w:pPr>
              <w:rPr>
                <w:b/>
                <w:bCs/>
                <w:sz w:val="24"/>
                <w:szCs w:val="24"/>
              </w:rPr>
            </w:pPr>
          </w:p>
          <w:p w14:paraId="7DC63E7A" w14:textId="77777777" w:rsidR="0039676B" w:rsidRDefault="0039676B" w:rsidP="00057124">
            <w:pPr>
              <w:rPr>
                <w:b/>
                <w:bCs/>
                <w:sz w:val="24"/>
                <w:szCs w:val="24"/>
              </w:rPr>
            </w:pPr>
          </w:p>
          <w:p w14:paraId="78783DFA" w14:textId="77777777" w:rsidR="0039676B" w:rsidRDefault="0039676B" w:rsidP="00057124">
            <w:pPr>
              <w:rPr>
                <w:b/>
                <w:bCs/>
                <w:sz w:val="24"/>
                <w:szCs w:val="24"/>
              </w:rPr>
            </w:pPr>
          </w:p>
          <w:p w14:paraId="55619BD3" w14:textId="77777777" w:rsidR="0039676B" w:rsidRDefault="0039676B" w:rsidP="00057124">
            <w:pPr>
              <w:rPr>
                <w:b/>
                <w:bCs/>
                <w:sz w:val="24"/>
                <w:szCs w:val="24"/>
              </w:rPr>
            </w:pPr>
          </w:p>
          <w:p w14:paraId="52C71755" w14:textId="77777777" w:rsidR="0039676B" w:rsidRDefault="0039676B" w:rsidP="00057124">
            <w:pPr>
              <w:rPr>
                <w:b/>
                <w:bCs/>
                <w:sz w:val="24"/>
                <w:szCs w:val="24"/>
              </w:rPr>
            </w:pPr>
          </w:p>
          <w:p w14:paraId="6379CC36" w14:textId="77777777" w:rsidR="0039676B" w:rsidRDefault="0039676B" w:rsidP="00057124">
            <w:pPr>
              <w:rPr>
                <w:b/>
                <w:bCs/>
                <w:sz w:val="24"/>
                <w:szCs w:val="24"/>
              </w:rPr>
            </w:pPr>
          </w:p>
          <w:p w14:paraId="4B188C82" w14:textId="77777777" w:rsidR="0039676B" w:rsidRDefault="0039676B" w:rsidP="00057124">
            <w:pPr>
              <w:rPr>
                <w:b/>
                <w:bCs/>
                <w:sz w:val="24"/>
                <w:szCs w:val="24"/>
              </w:rPr>
            </w:pPr>
          </w:p>
          <w:p w14:paraId="4B4D9383" w14:textId="77777777" w:rsidR="0039676B" w:rsidRDefault="0039676B" w:rsidP="00057124">
            <w:pPr>
              <w:rPr>
                <w:b/>
                <w:bCs/>
                <w:sz w:val="24"/>
                <w:szCs w:val="24"/>
              </w:rPr>
            </w:pPr>
          </w:p>
          <w:p w14:paraId="5BAC7B58" w14:textId="77777777" w:rsidR="0039676B" w:rsidRDefault="0039676B" w:rsidP="00057124">
            <w:pPr>
              <w:rPr>
                <w:b/>
                <w:bCs/>
                <w:sz w:val="24"/>
                <w:szCs w:val="24"/>
              </w:rPr>
            </w:pPr>
          </w:p>
          <w:p w14:paraId="6BB63AE1" w14:textId="77777777" w:rsidR="0039676B" w:rsidRDefault="0039676B" w:rsidP="00057124">
            <w:pPr>
              <w:rPr>
                <w:b/>
                <w:bCs/>
                <w:sz w:val="24"/>
                <w:szCs w:val="24"/>
              </w:rPr>
            </w:pPr>
          </w:p>
          <w:p w14:paraId="4A199828" w14:textId="77777777" w:rsidR="0039676B" w:rsidRDefault="0039676B" w:rsidP="00057124">
            <w:pPr>
              <w:rPr>
                <w:b/>
                <w:bCs/>
                <w:sz w:val="24"/>
                <w:szCs w:val="24"/>
              </w:rPr>
            </w:pPr>
          </w:p>
          <w:p w14:paraId="32EF06C1" w14:textId="77777777" w:rsidR="00955960" w:rsidRDefault="00955960" w:rsidP="0039676B">
            <w:pPr>
              <w:jc w:val="right"/>
              <w:rPr>
                <w:b/>
                <w:bCs/>
                <w:color w:val="7030A0"/>
                <w:sz w:val="24"/>
                <w:szCs w:val="24"/>
              </w:rPr>
            </w:pPr>
          </w:p>
          <w:p w14:paraId="18740ED2" w14:textId="77777777" w:rsidR="00955960" w:rsidRDefault="00955960" w:rsidP="0039676B">
            <w:pPr>
              <w:jc w:val="right"/>
              <w:rPr>
                <w:b/>
                <w:bCs/>
                <w:color w:val="7030A0"/>
                <w:sz w:val="24"/>
                <w:szCs w:val="24"/>
              </w:rPr>
            </w:pPr>
          </w:p>
          <w:p w14:paraId="5CDBC490" w14:textId="77777777" w:rsidR="00955960" w:rsidRDefault="00955960" w:rsidP="0039676B">
            <w:pPr>
              <w:jc w:val="right"/>
              <w:rPr>
                <w:b/>
                <w:bCs/>
                <w:color w:val="7030A0"/>
                <w:sz w:val="24"/>
                <w:szCs w:val="24"/>
              </w:rPr>
            </w:pPr>
          </w:p>
          <w:p w14:paraId="789F3306" w14:textId="77777777" w:rsidR="00955960" w:rsidRDefault="00955960" w:rsidP="0039676B">
            <w:pPr>
              <w:jc w:val="right"/>
              <w:rPr>
                <w:b/>
                <w:bCs/>
                <w:color w:val="7030A0"/>
                <w:sz w:val="24"/>
                <w:szCs w:val="24"/>
              </w:rPr>
            </w:pPr>
          </w:p>
          <w:p w14:paraId="61B0202E" w14:textId="7610ABE4" w:rsidR="0039676B" w:rsidRDefault="0039676B" w:rsidP="0039676B">
            <w:pPr>
              <w:jc w:val="right"/>
              <w:rPr>
                <w:b/>
                <w:bCs/>
                <w:color w:val="7030A0"/>
                <w:sz w:val="24"/>
                <w:szCs w:val="24"/>
              </w:rPr>
            </w:pPr>
            <w:r w:rsidRPr="0039676B">
              <w:rPr>
                <w:b/>
                <w:bCs/>
                <w:color w:val="7030A0"/>
                <w:sz w:val="24"/>
                <w:szCs w:val="24"/>
              </w:rPr>
              <w:t>Clerk</w:t>
            </w:r>
          </w:p>
          <w:p w14:paraId="7C622242" w14:textId="77777777" w:rsidR="0039676B" w:rsidRDefault="0039676B" w:rsidP="0039676B">
            <w:pPr>
              <w:jc w:val="right"/>
              <w:rPr>
                <w:b/>
                <w:bCs/>
                <w:color w:val="7030A0"/>
                <w:sz w:val="24"/>
                <w:szCs w:val="24"/>
              </w:rPr>
            </w:pPr>
          </w:p>
          <w:p w14:paraId="0183C62C" w14:textId="77777777" w:rsidR="0039676B" w:rsidRDefault="0039676B" w:rsidP="00955960">
            <w:pPr>
              <w:rPr>
                <w:b/>
                <w:bCs/>
                <w:color w:val="7030A0"/>
                <w:sz w:val="24"/>
                <w:szCs w:val="24"/>
              </w:rPr>
            </w:pPr>
          </w:p>
          <w:p w14:paraId="0057A785" w14:textId="77777777" w:rsidR="0039676B" w:rsidRDefault="0039676B" w:rsidP="0039676B">
            <w:pPr>
              <w:jc w:val="right"/>
              <w:rPr>
                <w:b/>
                <w:bCs/>
                <w:color w:val="7030A0"/>
                <w:sz w:val="24"/>
                <w:szCs w:val="24"/>
              </w:rPr>
            </w:pPr>
          </w:p>
          <w:p w14:paraId="634ACAEF" w14:textId="77777777" w:rsidR="0039676B" w:rsidRDefault="0039676B" w:rsidP="0039676B">
            <w:pPr>
              <w:jc w:val="right"/>
              <w:rPr>
                <w:b/>
                <w:bCs/>
                <w:color w:val="7030A0"/>
                <w:sz w:val="24"/>
                <w:szCs w:val="24"/>
              </w:rPr>
            </w:pPr>
          </w:p>
          <w:p w14:paraId="6A08F7D5" w14:textId="77777777" w:rsidR="008834D2" w:rsidRDefault="008834D2" w:rsidP="0039676B">
            <w:pPr>
              <w:jc w:val="right"/>
              <w:rPr>
                <w:b/>
                <w:bCs/>
                <w:color w:val="7030A0"/>
                <w:sz w:val="24"/>
                <w:szCs w:val="24"/>
              </w:rPr>
            </w:pPr>
          </w:p>
          <w:p w14:paraId="725A4807" w14:textId="3D5B1387" w:rsidR="0039676B" w:rsidRDefault="0039676B" w:rsidP="0039676B">
            <w:pPr>
              <w:jc w:val="right"/>
              <w:rPr>
                <w:b/>
                <w:bCs/>
                <w:color w:val="7030A0"/>
                <w:sz w:val="24"/>
                <w:szCs w:val="24"/>
              </w:rPr>
            </w:pPr>
            <w:r>
              <w:rPr>
                <w:b/>
                <w:bCs/>
                <w:color w:val="7030A0"/>
                <w:sz w:val="24"/>
                <w:szCs w:val="24"/>
              </w:rPr>
              <w:t>Clerk</w:t>
            </w:r>
          </w:p>
          <w:p w14:paraId="2C641D27" w14:textId="77777777" w:rsidR="0039676B" w:rsidRDefault="0039676B" w:rsidP="0039676B">
            <w:pPr>
              <w:jc w:val="right"/>
              <w:rPr>
                <w:b/>
                <w:bCs/>
                <w:color w:val="7030A0"/>
                <w:sz w:val="24"/>
                <w:szCs w:val="24"/>
              </w:rPr>
            </w:pPr>
          </w:p>
          <w:p w14:paraId="1D4D78A7" w14:textId="77777777" w:rsidR="0039676B" w:rsidRDefault="0039676B" w:rsidP="0039676B">
            <w:pPr>
              <w:jc w:val="right"/>
              <w:rPr>
                <w:b/>
                <w:bCs/>
                <w:color w:val="7030A0"/>
                <w:sz w:val="24"/>
                <w:szCs w:val="24"/>
              </w:rPr>
            </w:pPr>
          </w:p>
          <w:p w14:paraId="4EB9B0FF" w14:textId="77777777" w:rsidR="0039676B" w:rsidRDefault="0039676B" w:rsidP="0039676B">
            <w:pPr>
              <w:jc w:val="right"/>
              <w:rPr>
                <w:b/>
                <w:bCs/>
                <w:color w:val="7030A0"/>
                <w:sz w:val="24"/>
                <w:szCs w:val="24"/>
              </w:rPr>
            </w:pPr>
          </w:p>
          <w:p w14:paraId="6FE7569F" w14:textId="77777777" w:rsidR="001E440E" w:rsidRDefault="001E440E" w:rsidP="00D44B74">
            <w:pPr>
              <w:jc w:val="right"/>
              <w:rPr>
                <w:b/>
                <w:bCs/>
                <w:color w:val="7030A0"/>
                <w:sz w:val="24"/>
                <w:szCs w:val="24"/>
              </w:rPr>
            </w:pPr>
          </w:p>
          <w:p w14:paraId="2B061F8A" w14:textId="4F524BE6" w:rsidR="0039676B" w:rsidRDefault="006164C8" w:rsidP="00D44B74">
            <w:pPr>
              <w:jc w:val="right"/>
              <w:rPr>
                <w:b/>
                <w:bCs/>
                <w:color w:val="7030A0"/>
                <w:sz w:val="24"/>
                <w:szCs w:val="24"/>
              </w:rPr>
            </w:pPr>
            <w:r>
              <w:rPr>
                <w:b/>
                <w:bCs/>
                <w:color w:val="7030A0"/>
                <w:sz w:val="24"/>
                <w:szCs w:val="24"/>
              </w:rPr>
              <w:t>CB/</w:t>
            </w:r>
            <w:r w:rsidR="0039676B" w:rsidRPr="0039676B">
              <w:rPr>
                <w:b/>
                <w:bCs/>
                <w:color w:val="7030A0"/>
                <w:sz w:val="24"/>
                <w:szCs w:val="24"/>
              </w:rPr>
              <w:t>Clerk</w:t>
            </w:r>
          </w:p>
          <w:p w14:paraId="592ABD08" w14:textId="77777777" w:rsidR="00D44B74" w:rsidRDefault="00D44B74" w:rsidP="00D44B74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1998E140" w14:textId="77777777" w:rsidR="00D44B74" w:rsidRDefault="00D44B74" w:rsidP="00D44B74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1785BAB1" w14:textId="77777777" w:rsidR="00D44B74" w:rsidRDefault="00D44B74" w:rsidP="00D44B74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473674AB" w14:textId="77777777" w:rsidR="00D44B74" w:rsidRDefault="00D44B74" w:rsidP="00D44B74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54D4E576" w14:textId="77777777" w:rsidR="00D44B74" w:rsidRDefault="00D44B74" w:rsidP="00D44B74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245CBBC0" w14:textId="77777777" w:rsidR="00D44B74" w:rsidRDefault="00D44B74" w:rsidP="00D44B74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2C13A70D" w14:textId="77777777" w:rsidR="00D44B74" w:rsidRDefault="00D44B74" w:rsidP="00D44B74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54B80CB2" w14:textId="77777777" w:rsidR="00D44B74" w:rsidRDefault="00D44B74" w:rsidP="00D44B74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31722CE1" w14:textId="77777777" w:rsidR="00D44B74" w:rsidRDefault="00D44B74" w:rsidP="00D44B74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53C00EF0" w14:textId="77777777" w:rsidR="00D44B74" w:rsidRDefault="00D44B74" w:rsidP="00D44B74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3CD91C36" w14:textId="77777777" w:rsidR="00D44B74" w:rsidRDefault="00D44B74" w:rsidP="00D44B74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54E89838" w14:textId="77777777" w:rsidR="001E440E" w:rsidRDefault="001E440E" w:rsidP="00D44B74">
            <w:pPr>
              <w:jc w:val="right"/>
              <w:rPr>
                <w:b/>
                <w:bCs/>
                <w:color w:val="7030A0"/>
                <w:sz w:val="24"/>
                <w:szCs w:val="24"/>
              </w:rPr>
            </w:pPr>
          </w:p>
          <w:p w14:paraId="4C4CC7C8" w14:textId="77777777" w:rsidR="00D44B74" w:rsidRDefault="00D44B74" w:rsidP="00D44B74">
            <w:pPr>
              <w:jc w:val="right"/>
              <w:rPr>
                <w:b/>
                <w:bCs/>
                <w:color w:val="7030A0"/>
                <w:sz w:val="24"/>
                <w:szCs w:val="24"/>
              </w:rPr>
            </w:pPr>
            <w:r w:rsidRPr="00D44B74">
              <w:rPr>
                <w:b/>
                <w:bCs/>
                <w:color w:val="7030A0"/>
                <w:sz w:val="24"/>
                <w:szCs w:val="24"/>
              </w:rPr>
              <w:t>Clerk</w:t>
            </w:r>
          </w:p>
          <w:p w14:paraId="64BCE66E" w14:textId="77777777" w:rsidR="001E440E" w:rsidRDefault="001E440E" w:rsidP="00D44B74">
            <w:pPr>
              <w:jc w:val="right"/>
              <w:rPr>
                <w:b/>
                <w:bCs/>
                <w:color w:val="7030A0"/>
                <w:sz w:val="24"/>
                <w:szCs w:val="24"/>
              </w:rPr>
            </w:pPr>
          </w:p>
          <w:p w14:paraId="778A4166" w14:textId="77777777" w:rsidR="001E440E" w:rsidRDefault="001E440E" w:rsidP="00D44B74">
            <w:pPr>
              <w:jc w:val="right"/>
              <w:rPr>
                <w:b/>
                <w:bCs/>
                <w:color w:val="7030A0"/>
                <w:sz w:val="24"/>
                <w:szCs w:val="24"/>
              </w:rPr>
            </w:pPr>
          </w:p>
          <w:p w14:paraId="14E83647" w14:textId="77777777" w:rsidR="001E440E" w:rsidRDefault="001E440E" w:rsidP="00D44B74">
            <w:pPr>
              <w:jc w:val="right"/>
              <w:rPr>
                <w:b/>
                <w:bCs/>
                <w:color w:val="7030A0"/>
                <w:sz w:val="24"/>
                <w:szCs w:val="24"/>
              </w:rPr>
            </w:pPr>
          </w:p>
          <w:p w14:paraId="3C45669A" w14:textId="73CDF6CE" w:rsidR="001E440E" w:rsidRDefault="006164C8" w:rsidP="001E440E">
            <w:pPr>
              <w:jc w:val="right"/>
              <w:rPr>
                <w:b/>
                <w:bCs/>
                <w:color w:val="7030A0"/>
                <w:sz w:val="24"/>
                <w:szCs w:val="24"/>
              </w:rPr>
            </w:pPr>
            <w:r>
              <w:rPr>
                <w:b/>
                <w:bCs/>
                <w:color w:val="7030A0"/>
                <w:sz w:val="24"/>
                <w:szCs w:val="24"/>
              </w:rPr>
              <w:t>LD/</w:t>
            </w:r>
            <w:r w:rsidR="001E440E" w:rsidRPr="001E440E">
              <w:rPr>
                <w:b/>
                <w:bCs/>
                <w:color w:val="7030A0"/>
                <w:sz w:val="24"/>
                <w:szCs w:val="24"/>
              </w:rPr>
              <w:t>Clerk</w:t>
            </w:r>
          </w:p>
          <w:p w14:paraId="742B8B75" w14:textId="77777777" w:rsidR="00803FD5" w:rsidRDefault="00803FD5" w:rsidP="001E440E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0CE2AC3A" w14:textId="77777777" w:rsidR="00803FD5" w:rsidRDefault="00803FD5" w:rsidP="001E440E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6BB6B561" w14:textId="77777777" w:rsidR="00803FD5" w:rsidRDefault="00803FD5" w:rsidP="001E440E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7CCA8F2D" w14:textId="0ADBEBC4" w:rsidR="00803FD5" w:rsidRDefault="006164C8" w:rsidP="001E440E">
            <w:pPr>
              <w:jc w:val="right"/>
              <w:rPr>
                <w:b/>
                <w:bCs/>
                <w:color w:val="7030A0"/>
                <w:sz w:val="24"/>
                <w:szCs w:val="24"/>
              </w:rPr>
            </w:pPr>
            <w:r>
              <w:rPr>
                <w:b/>
                <w:bCs/>
                <w:color w:val="7030A0"/>
                <w:sz w:val="24"/>
                <w:szCs w:val="24"/>
              </w:rPr>
              <w:t>RL/</w:t>
            </w:r>
            <w:r w:rsidR="00803FD5" w:rsidRPr="00803FD5">
              <w:rPr>
                <w:b/>
                <w:bCs/>
                <w:color w:val="7030A0"/>
                <w:sz w:val="24"/>
                <w:szCs w:val="24"/>
              </w:rPr>
              <w:t>Clerk</w:t>
            </w:r>
          </w:p>
          <w:p w14:paraId="16394A52" w14:textId="77777777" w:rsidR="00803FD5" w:rsidRDefault="00803FD5" w:rsidP="001E440E">
            <w:pPr>
              <w:jc w:val="right"/>
              <w:rPr>
                <w:b/>
                <w:bCs/>
                <w:color w:val="7030A0"/>
                <w:sz w:val="24"/>
                <w:szCs w:val="24"/>
              </w:rPr>
            </w:pPr>
          </w:p>
          <w:p w14:paraId="1BFA4C07" w14:textId="77777777" w:rsidR="00803FD5" w:rsidRDefault="00803FD5" w:rsidP="001E440E">
            <w:pPr>
              <w:jc w:val="right"/>
              <w:rPr>
                <w:b/>
                <w:bCs/>
                <w:color w:val="7030A0"/>
                <w:sz w:val="24"/>
                <w:szCs w:val="24"/>
              </w:rPr>
            </w:pPr>
          </w:p>
          <w:p w14:paraId="737DCBD3" w14:textId="77777777" w:rsidR="00803FD5" w:rsidRDefault="00803FD5" w:rsidP="001E440E">
            <w:pPr>
              <w:jc w:val="right"/>
              <w:rPr>
                <w:b/>
                <w:bCs/>
                <w:color w:val="7030A0"/>
                <w:sz w:val="24"/>
                <w:szCs w:val="24"/>
              </w:rPr>
            </w:pPr>
          </w:p>
          <w:p w14:paraId="19FEFD61" w14:textId="77777777" w:rsidR="00803FD5" w:rsidRDefault="00803FD5" w:rsidP="001E440E">
            <w:pPr>
              <w:jc w:val="right"/>
              <w:rPr>
                <w:b/>
                <w:bCs/>
                <w:color w:val="7030A0"/>
                <w:sz w:val="24"/>
                <w:szCs w:val="24"/>
              </w:rPr>
            </w:pPr>
          </w:p>
          <w:p w14:paraId="05AE2EBD" w14:textId="74DE1D49" w:rsidR="00803FD5" w:rsidRPr="00057124" w:rsidRDefault="006164C8" w:rsidP="001E440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7030A0"/>
                <w:sz w:val="24"/>
                <w:szCs w:val="24"/>
              </w:rPr>
              <w:t>BC/</w:t>
            </w:r>
            <w:r w:rsidR="00803FD5">
              <w:rPr>
                <w:b/>
                <w:bCs/>
                <w:color w:val="7030A0"/>
                <w:sz w:val="24"/>
                <w:szCs w:val="24"/>
              </w:rPr>
              <w:t>Clerk</w:t>
            </w:r>
          </w:p>
        </w:tc>
      </w:tr>
      <w:tr w:rsidR="007B062A" w14:paraId="5942FFD4" w14:textId="0643BC71" w:rsidTr="006573F4">
        <w:tc>
          <w:tcPr>
            <w:tcW w:w="1293" w:type="dxa"/>
          </w:tcPr>
          <w:p w14:paraId="5E4AE8FC" w14:textId="13D59500" w:rsidR="007B062A" w:rsidRDefault="007B062A" w:rsidP="00007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PPC22/006</w:t>
            </w:r>
          </w:p>
        </w:tc>
        <w:tc>
          <w:tcPr>
            <w:tcW w:w="272" w:type="dxa"/>
          </w:tcPr>
          <w:p w14:paraId="7AD9000F" w14:textId="77777777" w:rsidR="007B062A" w:rsidRDefault="007B062A" w:rsidP="00007DC6">
            <w:pPr>
              <w:rPr>
                <w:sz w:val="24"/>
                <w:szCs w:val="24"/>
              </w:rPr>
            </w:pPr>
          </w:p>
        </w:tc>
        <w:tc>
          <w:tcPr>
            <w:tcW w:w="7447" w:type="dxa"/>
          </w:tcPr>
          <w:p w14:paraId="161E2B2B" w14:textId="3D073751" w:rsidR="007B062A" w:rsidRDefault="007B062A" w:rsidP="002E6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Matters considered as urgent by the Chair</w:t>
            </w:r>
          </w:p>
          <w:p w14:paraId="4D83E6C8" w14:textId="03D6F123" w:rsidR="00F442F2" w:rsidRDefault="00803FD5" w:rsidP="0080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Cllr. Burhop emphasised the importance of </w:t>
            </w:r>
            <w:r w:rsidR="006573F4">
              <w:rPr>
                <w:sz w:val="24"/>
                <w:szCs w:val="24"/>
              </w:rPr>
              <w:t>the regular</w:t>
            </w:r>
            <w:r>
              <w:rPr>
                <w:sz w:val="24"/>
                <w:szCs w:val="24"/>
              </w:rPr>
              <w:t xml:space="preserve"> review of policies as per the Policy Matrix.  </w:t>
            </w:r>
            <w:r w:rsidR="00F442F2">
              <w:rPr>
                <w:sz w:val="24"/>
                <w:szCs w:val="24"/>
              </w:rPr>
              <w:t xml:space="preserve">It was noted that the Dispensation Policy and </w:t>
            </w:r>
            <w:r w:rsidR="00F442F2">
              <w:rPr>
                <w:sz w:val="24"/>
                <w:szCs w:val="24"/>
              </w:rPr>
              <w:lastRenderedPageBreak/>
              <w:t xml:space="preserve">Statement of Community Engagement </w:t>
            </w:r>
            <w:r>
              <w:rPr>
                <w:sz w:val="24"/>
                <w:szCs w:val="24"/>
              </w:rPr>
              <w:t>ha</w:t>
            </w:r>
            <w:r w:rsidR="00F442F2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not been reviewed since 2017.</w:t>
            </w:r>
            <w:r w:rsidR="00F442F2">
              <w:rPr>
                <w:sz w:val="24"/>
                <w:szCs w:val="24"/>
              </w:rPr>
              <w:t xml:space="preserve">  Cllr. Burhop proposed that Cllr. Chapman be asked to review the</w:t>
            </w:r>
            <w:r w:rsidR="006164C8">
              <w:rPr>
                <w:sz w:val="24"/>
                <w:szCs w:val="24"/>
              </w:rPr>
              <w:t xml:space="preserve"> </w:t>
            </w:r>
            <w:r w:rsidR="00F442F2">
              <w:rPr>
                <w:sz w:val="24"/>
                <w:szCs w:val="24"/>
              </w:rPr>
              <w:t>Dispensation Policy in preparation for discussion at the next meeting.  Cllr. Burhop agreed to review the Statement of Community Engagement.</w:t>
            </w:r>
          </w:p>
          <w:p w14:paraId="5C6130AE" w14:textId="77777777" w:rsidR="003F49AB" w:rsidRDefault="00F442F2" w:rsidP="00803FD5">
            <w:pPr>
              <w:rPr>
                <w:b/>
                <w:bCs/>
                <w:color w:val="7030A0"/>
                <w:sz w:val="24"/>
                <w:szCs w:val="24"/>
              </w:rPr>
            </w:pPr>
            <w:r w:rsidRPr="00F442F2">
              <w:rPr>
                <w:b/>
                <w:bCs/>
                <w:color w:val="7030A0"/>
                <w:sz w:val="24"/>
                <w:szCs w:val="24"/>
              </w:rPr>
              <w:t>Clerk to note accordingly</w:t>
            </w:r>
          </w:p>
          <w:p w14:paraId="71E42A98" w14:textId="47211CF8" w:rsidR="007B062A" w:rsidRPr="00F442F2" w:rsidRDefault="00F442F2" w:rsidP="00803FD5">
            <w:pPr>
              <w:rPr>
                <w:b/>
                <w:bCs/>
                <w:sz w:val="24"/>
                <w:szCs w:val="24"/>
              </w:rPr>
            </w:pPr>
            <w:r w:rsidRPr="00F442F2">
              <w:rPr>
                <w:b/>
                <w:bCs/>
                <w:color w:val="7030A0"/>
                <w:sz w:val="24"/>
                <w:szCs w:val="24"/>
              </w:rPr>
              <w:t xml:space="preserve"> </w:t>
            </w:r>
            <w:r w:rsidR="00803FD5" w:rsidRPr="00F442F2">
              <w:rPr>
                <w:b/>
                <w:bCs/>
                <w:color w:val="7030A0"/>
                <w:sz w:val="24"/>
                <w:szCs w:val="24"/>
              </w:rPr>
              <w:t xml:space="preserve">  </w:t>
            </w:r>
          </w:p>
        </w:tc>
        <w:tc>
          <w:tcPr>
            <w:tcW w:w="1444" w:type="dxa"/>
          </w:tcPr>
          <w:p w14:paraId="2FBD8799" w14:textId="77777777" w:rsidR="007B062A" w:rsidRDefault="007B062A" w:rsidP="002E69C5">
            <w:pPr>
              <w:rPr>
                <w:b/>
                <w:bCs/>
                <w:sz w:val="24"/>
                <w:szCs w:val="24"/>
              </w:rPr>
            </w:pPr>
          </w:p>
          <w:p w14:paraId="64C1F1B4" w14:textId="77777777" w:rsidR="00F442F2" w:rsidRDefault="00F442F2" w:rsidP="002E69C5">
            <w:pPr>
              <w:rPr>
                <w:b/>
                <w:bCs/>
                <w:sz w:val="24"/>
                <w:szCs w:val="24"/>
              </w:rPr>
            </w:pPr>
          </w:p>
          <w:p w14:paraId="7D4EBAE0" w14:textId="77777777" w:rsidR="00F442F2" w:rsidRDefault="00F442F2" w:rsidP="002E69C5">
            <w:pPr>
              <w:rPr>
                <w:b/>
                <w:bCs/>
                <w:sz w:val="24"/>
                <w:szCs w:val="24"/>
              </w:rPr>
            </w:pPr>
          </w:p>
          <w:p w14:paraId="2DB2AB22" w14:textId="77777777" w:rsidR="00F442F2" w:rsidRDefault="00F442F2" w:rsidP="002E69C5">
            <w:pPr>
              <w:rPr>
                <w:b/>
                <w:bCs/>
                <w:sz w:val="24"/>
                <w:szCs w:val="24"/>
              </w:rPr>
            </w:pPr>
          </w:p>
          <w:p w14:paraId="776B8939" w14:textId="77777777" w:rsidR="00F442F2" w:rsidRDefault="00F442F2" w:rsidP="002E69C5">
            <w:pPr>
              <w:rPr>
                <w:b/>
                <w:bCs/>
                <w:sz w:val="24"/>
                <w:szCs w:val="24"/>
              </w:rPr>
            </w:pPr>
          </w:p>
          <w:p w14:paraId="00916C29" w14:textId="77777777" w:rsidR="00F442F2" w:rsidRDefault="00F442F2" w:rsidP="002E69C5">
            <w:pPr>
              <w:rPr>
                <w:b/>
                <w:bCs/>
                <w:sz w:val="24"/>
                <w:szCs w:val="24"/>
              </w:rPr>
            </w:pPr>
          </w:p>
          <w:p w14:paraId="7F6EDFFD" w14:textId="77777777" w:rsidR="00F442F2" w:rsidRDefault="00F442F2" w:rsidP="002E69C5">
            <w:pPr>
              <w:rPr>
                <w:b/>
                <w:bCs/>
                <w:sz w:val="24"/>
                <w:szCs w:val="24"/>
              </w:rPr>
            </w:pPr>
          </w:p>
          <w:p w14:paraId="6FA0DBDE" w14:textId="3DDB7177" w:rsidR="00F442F2" w:rsidRDefault="00F442F2" w:rsidP="00F442F2">
            <w:pPr>
              <w:jc w:val="right"/>
              <w:rPr>
                <w:b/>
                <w:bCs/>
                <w:sz w:val="24"/>
                <w:szCs w:val="24"/>
              </w:rPr>
            </w:pPr>
            <w:r w:rsidRPr="00F442F2">
              <w:rPr>
                <w:b/>
                <w:bCs/>
                <w:color w:val="7030A0"/>
                <w:sz w:val="24"/>
                <w:szCs w:val="24"/>
              </w:rPr>
              <w:t>Clerk</w:t>
            </w:r>
          </w:p>
        </w:tc>
      </w:tr>
      <w:tr w:rsidR="007B062A" w14:paraId="1A1FB0A5" w14:textId="091FC2EC" w:rsidTr="006573F4">
        <w:tc>
          <w:tcPr>
            <w:tcW w:w="1293" w:type="dxa"/>
          </w:tcPr>
          <w:p w14:paraId="326B6794" w14:textId="30EF5A77" w:rsidR="007B062A" w:rsidRDefault="007B062A" w:rsidP="00007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PPC22/007</w:t>
            </w:r>
          </w:p>
        </w:tc>
        <w:tc>
          <w:tcPr>
            <w:tcW w:w="272" w:type="dxa"/>
          </w:tcPr>
          <w:p w14:paraId="5D7162CB" w14:textId="77777777" w:rsidR="007B062A" w:rsidRDefault="007B062A" w:rsidP="00007DC6">
            <w:pPr>
              <w:rPr>
                <w:sz w:val="24"/>
                <w:szCs w:val="24"/>
              </w:rPr>
            </w:pPr>
          </w:p>
        </w:tc>
        <w:tc>
          <w:tcPr>
            <w:tcW w:w="7447" w:type="dxa"/>
          </w:tcPr>
          <w:p w14:paraId="2159945A" w14:textId="77777777" w:rsidR="007B062A" w:rsidRDefault="007B062A" w:rsidP="00007DC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Date and time of next meeting </w:t>
            </w:r>
          </w:p>
          <w:p w14:paraId="78904209" w14:textId="77777777" w:rsidR="007B062A" w:rsidRDefault="006573F4" w:rsidP="00007DC6">
            <w:pPr>
              <w:rPr>
                <w:sz w:val="24"/>
                <w:szCs w:val="24"/>
              </w:rPr>
            </w:pPr>
            <w:r w:rsidRPr="006573F4">
              <w:rPr>
                <w:sz w:val="24"/>
                <w:szCs w:val="24"/>
              </w:rPr>
              <w:t>7.30pm on 13</w:t>
            </w:r>
            <w:r w:rsidRPr="006573F4">
              <w:rPr>
                <w:sz w:val="24"/>
                <w:szCs w:val="24"/>
                <w:vertAlign w:val="superscript"/>
              </w:rPr>
              <w:t>th</w:t>
            </w:r>
            <w:r w:rsidRPr="006573F4">
              <w:rPr>
                <w:sz w:val="24"/>
                <w:szCs w:val="24"/>
              </w:rPr>
              <w:t xml:space="preserve"> September 2022 at the Pavilion.</w:t>
            </w:r>
          </w:p>
          <w:p w14:paraId="5B97C56E" w14:textId="77777777" w:rsidR="006573F4" w:rsidRDefault="006573F4" w:rsidP="00007DC6">
            <w:pPr>
              <w:rPr>
                <w:b/>
                <w:bCs/>
                <w:color w:val="7030A0"/>
                <w:sz w:val="24"/>
                <w:szCs w:val="24"/>
              </w:rPr>
            </w:pPr>
            <w:r w:rsidRPr="006573F4">
              <w:rPr>
                <w:b/>
                <w:bCs/>
                <w:color w:val="7030A0"/>
                <w:sz w:val="24"/>
                <w:szCs w:val="24"/>
              </w:rPr>
              <w:t>Clerk to note and publicise accordingly</w:t>
            </w:r>
          </w:p>
          <w:p w14:paraId="61E7F144" w14:textId="17957435" w:rsidR="003F49AB" w:rsidRPr="006573F4" w:rsidRDefault="003F49AB" w:rsidP="00007DC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4" w:type="dxa"/>
          </w:tcPr>
          <w:p w14:paraId="2FE50FB9" w14:textId="77777777" w:rsidR="007B062A" w:rsidRDefault="007B062A" w:rsidP="00007DC6">
            <w:pPr>
              <w:rPr>
                <w:b/>
                <w:bCs/>
                <w:sz w:val="24"/>
                <w:szCs w:val="24"/>
              </w:rPr>
            </w:pPr>
          </w:p>
          <w:p w14:paraId="65AF55DC" w14:textId="77777777" w:rsidR="006573F4" w:rsidRDefault="006573F4" w:rsidP="00007DC6">
            <w:pPr>
              <w:rPr>
                <w:b/>
                <w:bCs/>
                <w:sz w:val="24"/>
                <w:szCs w:val="24"/>
              </w:rPr>
            </w:pPr>
          </w:p>
          <w:p w14:paraId="2285812C" w14:textId="4B5D42C7" w:rsidR="006573F4" w:rsidRDefault="006573F4" w:rsidP="006573F4">
            <w:pPr>
              <w:jc w:val="right"/>
              <w:rPr>
                <w:b/>
                <w:bCs/>
                <w:sz w:val="24"/>
                <w:szCs w:val="24"/>
              </w:rPr>
            </w:pPr>
            <w:r w:rsidRPr="006573F4">
              <w:rPr>
                <w:b/>
                <w:bCs/>
                <w:color w:val="7030A0"/>
                <w:sz w:val="24"/>
                <w:szCs w:val="24"/>
              </w:rPr>
              <w:t>Clerk</w:t>
            </w:r>
          </w:p>
        </w:tc>
      </w:tr>
      <w:tr w:rsidR="007B062A" w14:paraId="4E7C596F" w14:textId="76B9399E" w:rsidTr="006573F4">
        <w:tc>
          <w:tcPr>
            <w:tcW w:w="1293" w:type="dxa"/>
          </w:tcPr>
          <w:p w14:paraId="249CFD58" w14:textId="3D4DE656" w:rsidR="007B062A" w:rsidRDefault="007B062A" w:rsidP="002D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PPC22/008</w:t>
            </w:r>
          </w:p>
        </w:tc>
        <w:tc>
          <w:tcPr>
            <w:tcW w:w="272" w:type="dxa"/>
          </w:tcPr>
          <w:p w14:paraId="35AFD80F" w14:textId="77777777" w:rsidR="007B062A" w:rsidRDefault="007B062A" w:rsidP="002D6B2B">
            <w:pPr>
              <w:rPr>
                <w:sz w:val="24"/>
                <w:szCs w:val="24"/>
              </w:rPr>
            </w:pPr>
          </w:p>
        </w:tc>
        <w:tc>
          <w:tcPr>
            <w:tcW w:w="7447" w:type="dxa"/>
          </w:tcPr>
          <w:p w14:paraId="36008F0B" w14:textId="5DD80E14" w:rsidR="007B062A" w:rsidRDefault="006573F4" w:rsidP="002D6B2B">
            <w:pPr>
              <w:rPr>
                <w:b/>
                <w:bCs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This matter for consideration was not heard as no members of the public were present.</w:t>
            </w:r>
          </w:p>
        </w:tc>
        <w:tc>
          <w:tcPr>
            <w:tcW w:w="1444" w:type="dxa"/>
          </w:tcPr>
          <w:p w14:paraId="3AE44AED" w14:textId="77777777" w:rsidR="007B062A" w:rsidRPr="001C2C71" w:rsidRDefault="007B062A" w:rsidP="002D6B2B">
            <w:pPr>
              <w:rPr>
                <w:color w:val="FF0000"/>
                <w:sz w:val="24"/>
                <w:szCs w:val="24"/>
              </w:rPr>
            </w:pPr>
          </w:p>
        </w:tc>
      </w:tr>
      <w:tr w:rsidR="007B062A" w14:paraId="7B5594E4" w14:textId="42ACE26D" w:rsidTr="006573F4">
        <w:tc>
          <w:tcPr>
            <w:tcW w:w="1293" w:type="dxa"/>
          </w:tcPr>
          <w:p w14:paraId="4B7FD922" w14:textId="146FDDED" w:rsidR="007B062A" w:rsidRDefault="007B062A" w:rsidP="00007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PPC22/009</w:t>
            </w:r>
          </w:p>
        </w:tc>
        <w:tc>
          <w:tcPr>
            <w:tcW w:w="272" w:type="dxa"/>
          </w:tcPr>
          <w:p w14:paraId="02B9C206" w14:textId="77777777" w:rsidR="007B062A" w:rsidRDefault="007B062A" w:rsidP="00007DC6">
            <w:pPr>
              <w:rPr>
                <w:sz w:val="24"/>
                <w:szCs w:val="24"/>
              </w:rPr>
            </w:pPr>
          </w:p>
        </w:tc>
        <w:tc>
          <w:tcPr>
            <w:tcW w:w="7447" w:type="dxa"/>
          </w:tcPr>
          <w:p w14:paraId="2B551D66" w14:textId="25E3EC0D" w:rsidR="007B062A" w:rsidRPr="007B0AF4" w:rsidRDefault="007B062A" w:rsidP="00007DC6">
            <w:pPr>
              <w:rPr>
                <w:b/>
                <w:bCs/>
                <w:sz w:val="24"/>
                <w:szCs w:val="24"/>
              </w:rPr>
            </w:pPr>
            <w:r w:rsidRPr="007B0AF4">
              <w:rPr>
                <w:b/>
                <w:bCs/>
                <w:sz w:val="24"/>
                <w:szCs w:val="24"/>
              </w:rPr>
              <w:t xml:space="preserve">To consider </w:t>
            </w:r>
            <w:r>
              <w:rPr>
                <w:b/>
                <w:bCs/>
                <w:sz w:val="24"/>
                <w:szCs w:val="24"/>
              </w:rPr>
              <w:t xml:space="preserve">Employment issues in Committee session </w:t>
            </w:r>
          </w:p>
        </w:tc>
        <w:tc>
          <w:tcPr>
            <w:tcW w:w="1444" w:type="dxa"/>
          </w:tcPr>
          <w:p w14:paraId="7D773C05" w14:textId="77777777" w:rsidR="007B062A" w:rsidRPr="007B0AF4" w:rsidRDefault="007B062A" w:rsidP="00007DC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B062A" w14:paraId="387898C3" w14:textId="62469682" w:rsidTr="006573F4">
        <w:tc>
          <w:tcPr>
            <w:tcW w:w="1293" w:type="dxa"/>
          </w:tcPr>
          <w:p w14:paraId="3F5A9E77" w14:textId="77777777" w:rsidR="007B062A" w:rsidRDefault="007B062A" w:rsidP="00007DC6">
            <w:pPr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14:paraId="127E015E" w14:textId="77777777" w:rsidR="007B062A" w:rsidRDefault="007B062A" w:rsidP="00007DC6">
            <w:pPr>
              <w:rPr>
                <w:sz w:val="24"/>
                <w:szCs w:val="24"/>
              </w:rPr>
            </w:pPr>
          </w:p>
        </w:tc>
        <w:tc>
          <w:tcPr>
            <w:tcW w:w="7447" w:type="dxa"/>
          </w:tcPr>
          <w:p w14:paraId="650C731A" w14:textId="3EF60F8B" w:rsidR="007B062A" w:rsidRDefault="007B062A" w:rsidP="00007DC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consider Clerk’s Employment Terms &amp; Conditions</w:t>
            </w:r>
          </w:p>
          <w:p w14:paraId="00BF16C6" w14:textId="045EC55F" w:rsidR="006573F4" w:rsidRPr="001E6309" w:rsidRDefault="006573F4" w:rsidP="006573F4">
            <w:pPr>
              <w:pStyle w:val="ListParagraph"/>
              <w:rPr>
                <w:b/>
                <w:bCs/>
                <w:color w:val="7030A0"/>
                <w:sz w:val="24"/>
                <w:szCs w:val="24"/>
              </w:rPr>
            </w:pPr>
            <w:r w:rsidRPr="001E6309">
              <w:rPr>
                <w:b/>
                <w:bCs/>
                <w:color w:val="7030A0"/>
                <w:sz w:val="24"/>
                <w:szCs w:val="24"/>
              </w:rPr>
              <w:t xml:space="preserve">Clerk to re-submit draft Contract of Employment to Cllr. Burhop for review by the end of July. </w:t>
            </w:r>
          </w:p>
          <w:p w14:paraId="58969770" w14:textId="56DC9561" w:rsidR="007B062A" w:rsidRPr="00BB4349" w:rsidRDefault="007B062A" w:rsidP="00007DC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consider arrangements for the Clerk’s performance appraisal </w:t>
            </w:r>
          </w:p>
          <w:p w14:paraId="459E0382" w14:textId="77777777" w:rsidR="007B062A" w:rsidRDefault="001E6309" w:rsidP="002D6B2B">
            <w:pPr>
              <w:pStyle w:val="ListParagraph"/>
              <w:rPr>
                <w:sz w:val="24"/>
                <w:szCs w:val="24"/>
              </w:rPr>
            </w:pPr>
            <w:r w:rsidRPr="001E6309">
              <w:rPr>
                <w:sz w:val="24"/>
                <w:szCs w:val="24"/>
              </w:rPr>
              <w:t>Noted that the Clerk’s 6</w:t>
            </w:r>
            <w:r>
              <w:rPr>
                <w:sz w:val="24"/>
                <w:szCs w:val="24"/>
              </w:rPr>
              <w:t>-</w:t>
            </w:r>
            <w:r w:rsidRPr="001E6309">
              <w:rPr>
                <w:sz w:val="24"/>
                <w:szCs w:val="24"/>
              </w:rPr>
              <w:t>month probationary period ended on 4</w:t>
            </w:r>
            <w:r w:rsidRPr="001E6309">
              <w:rPr>
                <w:sz w:val="24"/>
                <w:szCs w:val="24"/>
                <w:vertAlign w:val="superscript"/>
              </w:rPr>
              <w:t>th</w:t>
            </w:r>
            <w:r w:rsidRPr="001E6309">
              <w:rPr>
                <w:sz w:val="24"/>
                <w:szCs w:val="24"/>
              </w:rPr>
              <w:t xml:space="preserve"> July.  Cllr. Burhop confirmed that an informal review had been carried out after 3 months but objectives and goals should be set</w:t>
            </w:r>
            <w:r>
              <w:rPr>
                <w:sz w:val="24"/>
                <w:szCs w:val="24"/>
              </w:rPr>
              <w:t xml:space="preserve"> in accordance with the Appraisal policy</w:t>
            </w:r>
            <w:r w:rsidRPr="001E6309">
              <w:rPr>
                <w:sz w:val="24"/>
                <w:szCs w:val="24"/>
              </w:rPr>
              <w:t>.</w:t>
            </w:r>
            <w:r w:rsidR="006573F4" w:rsidRPr="001E6309">
              <w:rPr>
                <w:sz w:val="24"/>
                <w:szCs w:val="24"/>
              </w:rPr>
              <w:t xml:space="preserve"> </w:t>
            </w:r>
          </w:p>
          <w:p w14:paraId="0707273A" w14:textId="687E054B" w:rsidR="003F49AB" w:rsidRPr="001E6309" w:rsidRDefault="003F49AB" w:rsidP="002D6B2B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14:paraId="152E1BB4" w14:textId="77777777" w:rsidR="007B062A" w:rsidRDefault="007B062A" w:rsidP="006573F4">
            <w:pPr>
              <w:rPr>
                <w:sz w:val="24"/>
                <w:szCs w:val="24"/>
              </w:rPr>
            </w:pPr>
          </w:p>
          <w:p w14:paraId="2CC8DF3E" w14:textId="77777777" w:rsidR="001E6309" w:rsidRDefault="001E6309" w:rsidP="006573F4">
            <w:pPr>
              <w:rPr>
                <w:sz w:val="24"/>
                <w:szCs w:val="24"/>
              </w:rPr>
            </w:pPr>
          </w:p>
          <w:p w14:paraId="4908DB75" w14:textId="1E39C7AC" w:rsidR="001E6309" w:rsidRPr="001E6309" w:rsidRDefault="006164C8" w:rsidP="001E630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7030A0"/>
                <w:sz w:val="24"/>
                <w:szCs w:val="24"/>
              </w:rPr>
              <w:t>CB/</w:t>
            </w:r>
            <w:r w:rsidR="001E6309" w:rsidRPr="001E6309">
              <w:rPr>
                <w:b/>
                <w:bCs/>
                <w:color w:val="7030A0"/>
                <w:sz w:val="24"/>
                <w:szCs w:val="24"/>
              </w:rPr>
              <w:t>Clerk</w:t>
            </w:r>
          </w:p>
        </w:tc>
      </w:tr>
      <w:tr w:rsidR="007B062A" w14:paraId="5F32B96C" w14:textId="73D7F65C" w:rsidTr="006573F4">
        <w:tc>
          <w:tcPr>
            <w:tcW w:w="1293" w:type="dxa"/>
          </w:tcPr>
          <w:p w14:paraId="54FE8E8A" w14:textId="40FE5BD8" w:rsidR="007B062A" w:rsidRDefault="007B062A" w:rsidP="00007DC6">
            <w:pPr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14:paraId="44AF374C" w14:textId="77777777" w:rsidR="007B062A" w:rsidRDefault="007B062A" w:rsidP="00007DC6">
            <w:pPr>
              <w:rPr>
                <w:sz w:val="24"/>
                <w:szCs w:val="24"/>
              </w:rPr>
            </w:pPr>
          </w:p>
        </w:tc>
        <w:tc>
          <w:tcPr>
            <w:tcW w:w="7447" w:type="dxa"/>
          </w:tcPr>
          <w:p w14:paraId="10E93F6C" w14:textId="40566B19" w:rsidR="007B062A" w:rsidRPr="00BB4349" w:rsidRDefault="001E6309" w:rsidP="00007DC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With no further business to discuss the Acting Chair closed the meeting at 9.</w:t>
            </w:r>
            <w:r w:rsidR="00C42932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0pm</w:t>
            </w:r>
          </w:p>
        </w:tc>
        <w:tc>
          <w:tcPr>
            <w:tcW w:w="1444" w:type="dxa"/>
          </w:tcPr>
          <w:p w14:paraId="3F1325FA" w14:textId="77777777" w:rsidR="007B062A" w:rsidRPr="00BB4349" w:rsidRDefault="007B062A" w:rsidP="00007DC6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5CE3DEF" w14:textId="5D827647" w:rsidR="00536C85" w:rsidRDefault="00536C85">
      <w:pPr>
        <w:rPr>
          <w:sz w:val="24"/>
          <w:szCs w:val="24"/>
        </w:rPr>
      </w:pPr>
    </w:p>
    <w:sectPr w:rsidR="00536C85" w:rsidSect="003A74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5264"/>
    <w:multiLevelType w:val="hybridMultilevel"/>
    <w:tmpl w:val="1636851E"/>
    <w:lvl w:ilvl="0" w:tplc="D05CF0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A65A5"/>
    <w:multiLevelType w:val="hybridMultilevel"/>
    <w:tmpl w:val="5A5E52F6"/>
    <w:lvl w:ilvl="0" w:tplc="359E5C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23CBE"/>
    <w:multiLevelType w:val="hybridMultilevel"/>
    <w:tmpl w:val="6DB05E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22D18"/>
    <w:multiLevelType w:val="hybridMultilevel"/>
    <w:tmpl w:val="02F4A590"/>
    <w:lvl w:ilvl="0" w:tplc="609477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33D8A"/>
    <w:multiLevelType w:val="hybridMultilevel"/>
    <w:tmpl w:val="F4A4BA72"/>
    <w:lvl w:ilvl="0" w:tplc="8996AEA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E09B6"/>
    <w:multiLevelType w:val="hybridMultilevel"/>
    <w:tmpl w:val="7F6A8CB4"/>
    <w:lvl w:ilvl="0" w:tplc="FAE0F4A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FB1376"/>
    <w:multiLevelType w:val="hybridMultilevel"/>
    <w:tmpl w:val="73D2B192"/>
    <w:lvl w:ilvl="0" w:tplc="B38693C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10D07"/>
    <w:multiLevelType w:val="hybridMultilevel"/>
    <w:tmpl w:val="16808D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C163B"/>
    <w:multiLevelType w:val="hybridMultilevel"/>
    <w:tmpl w:val="75E2D9CE"/>
    <w:lvl w:ilvl="0" w:tplc="4AECBF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F69E7"/>
    <w:multiLevelType w:val="hybridMultilevel"/>
    <w:tmpl w:val="834EB7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40550"/>
    <w:multiLevelType w:val="hybridMultilevel"/>
    <w:tmpl w:val="8E7498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382343">
    <w:abstractNumId w:val="10"/>
  </w:num>
  <w:num w:numId="2" w16cid:durableId="1272011021">
    <w:abstractNumId w:val="3"/>
  </w:num>
  <w:num w:numId="3" w16cid:durableId="1008141642">
    <w:abstractNumId w:val="0"/>
  </w:num>
  <w:num w:numId="4" w16cid:durableId="658772050">
    <w:abstractNumId w:val="8"/>
  </w:num>
  <w:num w:numId="5" w16cid:durableId="411120791">
    <w:abstractNumId w:val="7"/>
  </w:num>
  <w:num w:numId="6" w16cid:durableId="815337074">
    <w:abstractNumId w:val="2"/>
  </w:num>
  <w:num w:numId="7" w16cid:durableId="759371988">
    <w:abstractNumId w:val="6"/>
  </w:num>
  <w:num w:numId="8" w16cid:durableId="316149753">
    <w:abstractNumId w:val="9"/>
  </w:num>
  <w:num w:numId="9" w16cid:durableId="1340884398">
    <w:abstractNumId w:val="1"/>
  </w:num>
  <w:num w:numId="10" w16cid:durableId="1774744078">
    <w:abstractNumId w:val="4"/>
  </w:num>
  <w:num w:numId="11" w16cid:durableId="20470960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4F5"/>
    <w:rsid w:val="00007DC6"/>
    <w:rsid w:val="00041434"/>
    <w:rsid w:val="00043272"/>
    <w:rsid w:val="00057124"/>
    <w:rsid w:val="00136DDC"/>
    <w:rsid w:val="001E440E"/>
    <w:rsid w:val="001E6309"/>
    <w:rsid w:val="001F384B"/>
    <w:rsid w:val="00261AC1"/>
    <w:rsid w:val="002C32A0"/>
    <w:rsid w:val="002D364B"/>
    <w:rsid w:val="002D6B2B"/>
    <w:rsid w:val="002E69C5"/>
    <w:rsid w:val="002F3D3C"/>
    <w:rsid w:val="002F4745"/>
    <w:rsid w:val="00307634"/>
    <w:rsid w:val="0032220E"/>
    <w:rsid w:val="0032592F"/>
    <w:rsid w:val="00377294"/>
    <w:rsid w:val="00377550"/>
    <w:rsid w:val="0039676B"/>
    <w:rsid w:val="003A74F5"/>
    <w:rsid w:val="003F49AB"/>
    <w:rsid w:val="00413D92"/>
    <w:rsid w:val="00435591"/>
    <w:rsid w:val="004676DC"/>
    <w:rsid w:val="004D7393"/>
    <w:rsid w:val="005124C1"/>
    <w:rsid w:val="00521E2E"/>
    <w:rsid w:val="00536C85"/>
    <w:rsid w:val="00536DD2"/>
    <w:rsid w:val="00557D50"/>
    <w:rsid w:val="005B37DE"/>
    <w:rsid w:val="006116E8"/>
    <w:rsid w:val="006164C8"/>
    <w:rsid w:val="00620DD0"/>
    <w:rsid w:val="00646B29"/>
    <w:rsid w:val="006573F4"/>
    <w:rsid w:val="006A0800"/>
    <w:rsid w:val="006D1507"/>
    <w:rsid w:val="006E6BDF"/>
    <w:rsid w:val="006F3440"/>
    <w:rsid w:val="00755FB9"/>
    <w:rsid w:val="00757862"/>
    <w:rsid w:val="007B062A"/>
    <w:rsid w:val="007B0AF4"/>
    <w:rsid w:val="007F2660"/>
    <w:rsid w:val="00803FD5"/>
    <w:rsid w:val="00855D15"/>
    <w:rsid w:val="008834D2"/>
    <w:rsid w:val="008A5737"/>
    <w:rsid w:val="008B2E4C"/>
    <w:rsid w:val="008F7E9F"/>
    <w:rsid w:val="00950E57"/>
    <w:rsid w:val="00955960"/>
    <w:rsid w:val="009D4613"/>
    <w:rsid w:val="00A41E18"/>
    <w:rsid w:val="00A7026D"/>
    <w:rsid w:val="00A74D6A"/>
    <w:rsid w:val="00AC4000"/>
    <w:rsid w:val="00B3703F"/>
    <w:rsid w:val="00BB4349"/>
    <w:rsid w:val="00C42932"/>
    <w:rsid w:val="00CA3DEE"/>
    <w:rsid w:val="00CD307E"/>
    <w:rsid w:val="00CE621F"/>
    <w:rsid w:val="00D44B74"/>
    <w:rsid w:val="00D63921"/>
    <w:rsid w:val="00DC46B0"/>
    <w:rsid w:val="00E23D0B"/>
    <w:rsid w:val="00EA3D75"/>
    <w:rsid w:val="00F442F2"/>
    <w:rsid w:val="00F5085D"/>
    <w:rsid w:val="00F6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97F85"/>
  <w15:chartTrackingRefBased/>
  <w15:docId w15:val="{00F8E250-3A0D-4E23-85AE-0414A86A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74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A74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4F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3670"/>
    <w:pPr>
      <w:ind w:left="720"/>
      <w:contextualSpacing/>
    </w:pPr>
  </w:style>
  <w:style w:type="character" w:customStyle="1" w:styleId="description">
    <w:name w:val="description"/>
    <w:basedOn w:val="DefaultParagraphFont"/>
    <w:rsid w:val="00CE621F"/>
  </w:style>
  <w:style w:type="table" w:styleId="TableGridLight">
    <w:name w:val="Grid Table Light"/>
    <w:basedOn w:val="TableNormal"/>
    <w:uiPriority w:val="40"/>
    <w:rsid w:val="002F3D3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3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Hayward</dc:creator>
  <cp:keywords/>
  <dc:description/>
  <cp:lastModifiedBy>Paul Hayward</cp:lastModifiedBy>
  <cp:revision>6</cp:revision>
  <dcterms:created xsi:type="dcterms:W3CDTF">2022-07-18T10:07:00Z</dcterms:created>
  <dcterms:modified xsi:type="dcterms:W3CDTF">2022-07-18T12:50:00Z</dcterms:modified>
</cp:coreProperties>
</file>